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1.xml" ContentType="application/vnd.openxmlformats-officedocument.wordprocessingml.header+xml"/>
  <Override PartName="/word/header1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docMetadata/LabelInfo.xml" ContentType="application/vnd.ms-office.classificationlabels+xml"/>
  <Override PartName="/word/webSettings.xml" ContentType="application/vnd.openxmlformats-officedocument.wordprocessingml.webSettings+xml"/>
  <Override PartName="/docProps/custom.xml" ContentType="application/vnd.openxmlformats-officedocument.custom-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E98360" w14:textId="0D14787A" w:rsidR="00FA7A7D" w:rsidRDefault="00B17E84" w:rsidP="00B17E84">
      <w:pPr>
        <w:pStyle w:val="MEChapterheading"/>
      </w:pPr>
      <w:r>
        <w:t xml:space="preserve"> </w:t>
      </w:r>
      <w:r w:rsidR="00FA7A7D">
        <w:rPr>
          <w:noProof/>
          <w:lang w:val="en-US"/>
        </w:rPr>
        <w:drawing>
          <wp:anchor distT="0" distB="0" distL="114300" distR="114300" simplePos="0" relativeHeight="251658240" behindDoc="1" locked="0" layoutInCell="1" allowOverlap="1" wp14:anchorId="0CE69701" wp14:editId="053BB85D">
            <wp:simplePos x="0" y="0"/>
            <wp:positionH relativeFrom="page">
              <wp:posOffset>900430</wp:posOffset>
            </wp:positionH>
            <wp:positionV relativeFrom="paragraph">
              <wp:posOffset>0</wp:posOffset>
            </wp:positionV>
            <wp:extent cx="3467405" cy="936345"/>
            <wp:effectExtent l="0" t="0" r="0" b="0"/>
            <wp:wrapNone/>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a:extLst>
                        <a:ext uri="{C183D7F6-B498-43B3-948B-1728B52AA6E4}">
                          <adec:decorative xmlns:adec="http://schemas.microsoft.com/office/drawing/2017/decorative" val="1"/>
                        </a:ext>
                      </a:extLst>
                    </pic:cNvPr>
                    <pic:cNvPicPr/>
                  </pic:nvPicPr>
                  <pic:blipFill rotWithShape="1">
                    <a:blip r:embed="rId9" cstate="print">
                      <a:extLst>
                        <a:ext uri="{28A0092B-C50C-407E-A947-70E740481C1C}">
                          <a14:useLocalDpi xmlns:a14="http://schemas.microsoft.com/office/drawing/2010/main" val="0"/>
                        </a:ext>
                      </a:extLst>
                    </a:blip>
                    <a:srcRect l="10238" t="4464" r="43975" b="86745"/>
                    <a:stretch/>
                  </pic:blipFill>
                  <pic:spPr bwMode="auto">
                    <a:xfrm>
                      <a:off x="0" y="0"/>
                      <a:ext cx="3467799" cy="9364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Grid"/>
        <w:tblW w:w="10192" w:type="dxa"/>
        <w:tblInd w:w="-2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3"/>
        <w:gridCol w:w="9639"/>
      </w:tblGrid>
      <w:tr w:rsidR="00FA7A7D" w14:paraId="67463EDD" w14:textId="77777777" w:rsidTr="00EF1CFA">
        <w:trPr>
          <w:trHeight w:val="11907"/>
        </w:trPr>
        <w:tc>
          <w:tcPr>
            <w:tcW w:w="553" w:type="dxa"/>
          </w:tcPr>
          <w:p w14:paraId="4A61E672" w14:textId="77777777" w:rsidR="00FA7A7D" w:rsidRDefault="00FA7A7D" w:rsidP="00E232F7">
            <w:pPr>
              <w:keepNext/>
            </w:pPr>
          </w:p>
        </w:tc>
        <w:tc>
          <w:tcPr>
            <w:tcW w:w="9639" w:type="dxa"/>
            <w:tcBorders>
              <w:left w:val="nil"/>
            </w:tcBorders>
            <w:tcMar>
              <w:left w:w="284" w:type="dxa"/>
            </w:tcMar>
          </w:tcPr>
          <w:p w14:paraId="28D284D3" w14:textId="77777777" w:rsidR="00FA7A7D" w:rsidRDefault="00FA7A7D" w:rsidP="00E232F7">
            <w:pPr>
              <w:keepNext/>
            </w:pPr>
          </w:p>
          <w:p w14:paraId="2F3E4B39" w14:textId="77777777" w:rsidR="00FA7A7D" w:rsidRDefault="00FA7A7D" w:rsidP="00E232F7">
            <w:pPr>
              <w:rPr>
                <w:b/>
                <w:bCs/>
              </w:rPr>
            </w:pPr>
          </w:p>
          <w:p w14:paraId="16F99B68" w14:textId="674F6C73" w:rsidR="00EF1CFA" w:rsidRPr="00EF1CFA" w:rsidRDefault="00EF1CFA" w:rsidP="00EF1CFA">
            <w:pPr>
              <w:spacing w:before="480" w:after="240"/>
              <w:rPr>
                <w:sz w:val="44"/>
                <w:szCs w:val="44"/>
              </w:rPr>
            </w:pPr>
            <w:r w:rsidRPr="00EF1CFA">
              <w:rPr>
                <w:sz w:val="44"/>
                <w:szCs w:val="44"/>
              </w:rPr>
              <w:t>Tripartite Deed</w:t>
            </w:r>
          </w:p>
          <w:p w14:paraId="000926C1" w14:textId="12ABCA66" w:rsidR="00EF1CFA" w:rsidRPr="00EF1CFA" w:rsidRDefault="00EF1CFA" w:rsidP="00EF1CFA">
            <w:pPr>
              <w:spacing w:after="360"/>
              <w:rPr>
                <w:sz w:val="24"/>
                <w:szCs w:val="24"/>
              </w:rPr>
            </w:pPr>
            <w:r w:rsidRPr="00EF1CFA">
              <w:rPr>
                <w:sz w:val="24"/>
                <w:szCs w:val="24"/>
              </w:rPr>
              <w:t>Capacity Investment Scheme</w:t>
            </w:r>
            <w:r w:rsidR="00101593">
              <w:rPr>
                <w:sz w:val="24"/>
                <w:szCs w:val="24"/>
              </w:rPr>
              <w:t xml:space="preserve"> – </w:t>
            </w:r>
            <w:r w:rsidR="00012D80">
              <w:rPr>
                <w:sz w:val="24"/>
                <w:szCs w:val="24"/>
              </w:rPr>
              <w:t>Wholesale Electricity Market – Dispatchable Capacity</w:t>
            </w:r>
          </w:p>
          <w:p w14:paraId="6FBC0BBA" w14:textId="535536C6" w:rsidR="00FA7A7D" w:rsidRPr="00EF1CFA" w:rsidRDefault="00FA7A7D" w:rsidP="00EF1CFA">
            <w:pPr>
              <w:rPr>
                <w:sz w:val="24"/>
                <w:szCs w:val="24"/>
              </w:rPr>
            </w:pPr>
            <w:r w:rsidRPr="00EF1CFA">
              <w:rPr>
                <w:sz w:val="24"/>
                <w:szCs w:val="24"/>
              </w:rPr>
              <w:t>[</w:t>
            </w:r>
            <w:r w:rsidRPr="00EF1CFA">
              <w:rPr>
                <w:sz w:val="24"/>
                <w:szCs w:val="24"/>
                <w:highlight w:val="lightGray"/>
              </w:rPr>
              <w:t xml:space="preserve">Insert </w:t>
            </w:r>
            <w:r w:rsidR="00421C6E">
              <w:rPr>
                <w:sz w:val="24"/>
                <w:szCs w:val="24"/>
                <w:highlight w:val="lightGray"/>
              </w:rPr>
              <w:t>Project</w:t>
            </w:r>
            <w:r w:rsidR="00421C6E" w:rsidRPr="00EF1CFA">
              <w:rPr>
                <w:sz w:val="24"/>
                <w:szCs w:val="24"/>
                <w:highlight w:val="lightGray"/>
              </w:rPr>
              <w:t xml:space="preserve"> </w:t>
            </w:r>
            <w:r w:rsidRPr="00EF1CFA">
              <w:rPr>
                <w:sz w:val="24"/>
                <w:szCs w:val="24"/>
                <w:highlight w:val="lightGray"/>
              </w:rPr>
              <w:t>name</w:t>
            </w:r>
            <w:r w:rsidRPr="00EF1CFA">
              <w:rPr>
                <w:sz w:val="24"/>
                <w:szCs w:val="24"/>
              </w:rPr>
              <w:t>]</w:t>
            </w:r>
          </w:p>
          <w:p w14:paraId="1C1AE332" w14:textId="183403FC" w:rsidR="00FA7A7D" w:rsidRDefault="00FA7A7D" w:rsidP="00E232F7">
            <w:pPr>
              <w:keepNext/>
              <w:spacing w:before="60"/>
            </w:pPr>
          </w:p>
          <w:p w14:paraId="46BD16B5" w14:textId="0E3755D6" w:rsidR="00EF1CFA" w:rsidRPr="00EF1CFA" w:rsidRDefault="00EF1CFA" w:rsidP="00EF1CFA">
            <w:r w:rsidRPr="00EF1CFA">
              <w:t>Dated [</w:t>
            </w:r>
            <w:r w:rsidRPr="00EF1CFA">
              <w:rPr>
                <w:highlight w:val="lightGray"/>
              </w:rPr>
              <w:t>Insert</w:t>
            </w:r>
            <w:r w:rsidRPr="00EF1CFA">
              <w:t>]</w:t>
            </w:r>
          </w:p>
          <w:p w14:paraId="1E89AACD" w14:textId="5F1CE54F" w:rsidR="00EF1CFA" w:rsidRDefault="00EF1CFA" w:rsidP="00E232F7">
            <w:pPr>
              <w:keepNext/>
              <w:spacing w:before="60"/>
            </w:pPr>
          </w:p>
          <w:p w14:paraId="4E8ABC1F" w14:textId="32CC1358" w:rsidR="00FA7A7D" w:rsidRPr="00EF1CFA" w:rsidRDefault="00FA7A7D" w:rsidP="00EF1CFA">
            <w:pPr>
              <w:rPr>
                <w:sz w:val="24"/>
                <w:szCs w:val="24"/>
              </w:rPr>
            </w:pPr>
            <w:r w:rsidRPr="00EF1CFA">
              <w:rPr>
                <w:sz w:val="24"/>
                <w:szCs w:val="24"/>
              </w:rPr>
              <w:t xml:space="preserve">The Commonwealth of Australia represented by the Department of Climate Change, Energy, the Environment and Water </w:t>
            </w:r>
            <w:r w:rsidR="006077B9">
              <w:rPr>
                <w:sz w:val="24"/>
                <w:szCs w:val="24"/>
              </w:rPr>
              <w:t>(</w:t>
            </w:r>
            <w:r w:rsidR="002C6457" w:rsidRPr="003C072F">
              <w:rPr>
                <w:sz w:val="24"/>
                <w:szCs w:val="24"/>
              </w:rPr>
              <w:t>ABN 63 573 932 849</w:t>
            </w:r>
            <w:r w:rsidR="006077B9" w:rsidRPr="003C072F">
              <w:rPr>
                <w:sz w:val="24"/>
                <w:szCs w:val="24"/>
              </w:rPr>
              <w:t>)</w:t>
            </w:r>
            <w:r w:rsidR="002C6457" w:rsidRPr="005E1C34">
              <w:rPr>
                <w:b/>
              </w:rPr>
              <w:t xml:space="preserve"> </w:t>
            </w:r>
            <w:r w:rsidRPr="00EF1CFA">
              <w:rPr>
                <w:sz w:val="24"/>
                <w:szCs w:val="24"/>
              </w:rPr>
              <w:t>(</w:t>
            </w:r>
            <w:r w:rsidRPr="00EF1CFA">
              <w:rPr>
                <w:b/>
                <w:bCs/>
                <w:sz w:val="24"/>
                <w:szCs w:val="24"/>
              </w:rPr>
              <w:t>Commonwealth</w:t>
            </w:r>
            <w:r w:rsidRPr="00EF1CFA">
              <w:rPr>
                <w:sz w:val="24"/>
                <w:szCs w:val="24"/>
              </w:rPr>
              <w:t>)</w:t>
            </w:r>
          </w:p>
          <w:p w14:paraId="3B5FCBA0" w14:textId="59ADF563" w:rsidR="00FA7A7D" w:rsidRPr="00EF1CFA" w:rsidRDefault="00FA7A7D" w:rsidP="00EF1CFA">
            <w:pPr>
              <w:rPr>
                <w:sz w:val="24"/>
                <w:szCs w:val="24"/>
              </w:rPr>
            </w:pPr>
            <w:r w:rsidRPr="00EF1CFA">
              <w:rPr>
                <w:sz w:val="24"/>
                <w:szCs w:val="24"/>
              </w:rPr>
              <w:t>[</w:t>
            </w:r>
            <w:r w:rsidRPr="00EF1CFA">
              <w:rPr>
                <w:sz w:val="24"/>
                <w:szCs w:val="24"/>
                <w:highlight w:val="lightGray"/>
              </w:rPr>
              <w:t xml:space="preserve">Insert </w:t>
            </w:r>
            <w:r w:rsidR="00764AD4">
              <w:rPr>
                <w:sz w:val="24"/>
                <w:szCs w:val="24"/>
                <w:highlight w:val="lightGray"/>
              </w:rPr>
              <w:t xml:space="preserve">full legal </w:t>
            </w:r>
            <w:r w:rsidRPr="00EF1CFA">
              <w:rPr>
                <w:sz w:val="24"/>
                <w:szCs w:val="24"/>
                <w:highlight w:val="lightGray"/>
              </w:rPr>
              <w:t>name</w:t>
            </w:r>
            <w:r w:rsidR="00764AD4" w:rsidRPr="003C072F">
              <w:rPr>
                <w:sz w:val="24"/>
                <w:szCs w:val="24"/>
                <w:highlight w:val="lightGray"/>
              </w:rPr>
              <w:t xml:space="preserve"> of Project Operator</w:t>
            </w:r>
            <w:r w:rsidRPr="00EF1CFA">
              <w:rPr>
                <w:sz w:val="24"/>
                <w:szCs w:val="24"/>
              </w:rPr>
              <w:t>]</w:t>
            </w:r>
            <w:r w:rsidR="006077B9">
              <w:rPr>
                <w:sz w:val="24"/>
                <w:szCs w:val="24"/>
              </w:rPr>
              <w:t xml:space="preserve"> </w:t>
            </w:r>
            <w:r w:rsidR="00764AD4">
              <w:rPr>
                <w:sz w:val="24"/>
                <w:szCs w:val="24"/>
              </w:rPr>
              <w:t xml:space="preserve">(ACN/ABN </w:t>
            </w:r>
            <w:r w:rsidR="00764AD4" w:rsidRPr="004D02F2">
              <w:rPr>
                <w:sz w:val="24"/>
                <w:szCs w:val="24"/>
              </w:rPr>
              <w:t>[</w:t>
            </w:r>
            <w:r w:rsidR="004D02F2" w:rsidRPr="006077B9">
              <w:rPr>
                <w:bCs/>
                <w:sz w:val="24"/>
                <w:szCs w:val="24"/>
                <w:highlight w:val="lightGray"/>
              </w:rPr>
              <w:t>insert</w:t>
            </w:r>
            <w:r w:rsidR="00764AD4" w:rsidRPr="004D02F2">
              <w:rPr>
                <w:sz w:val="24"/>
                <w:szCs w:val="24"/>
              </w:rPr>
              <w:t>])</w:t>
            </w:r>
            <w:r w:rsidRPr="00EF1CFA">
              <w:rPr>
                <w:sz w:val="24"/>
                <w:szCs w:val="24"/>
              </w:rPr>
              <w:t xml:space="preserve"> (</w:t>
            </w:r>
            <w:r w:rsidR="00101593" w:rsidRPr="00AD0E49">
              <w:rPr>
                <w:b/>
                <w:bCs/>
                <w:sz w:val="24"/>
                <w:szCs w:val="24"/>
              </w:rPr>
              <w:t>Project</w:t>
            </w:r>
            <w:r w:rsidR="00101593">
              <w:rPr>
                <w:sz w:val="24"/>
                <w:szCs w:val="24"/>
              </w:rPr>
              <w:t xml:space="preserve"> </w:t>
            </w:r>
            <w:r w:rsidRPr="00EF1CFA">
              <w:rPr>
                <w:b/>
                <w:sz w:val="24"/>
                <w:szCs w:val="24"/>
              </w:rPr>
              <w:t>Operator</w:t>
            </w:r>
            <w:r w:rsidRPr="00EF1CFA">
              <w:rPr>
                <w:sz w:val="24"/>
                <w:szCs w:val="24"/>
              </w:rPr>
              <w:t>)</w:t>
            </w:r>
          </w:p>
          <w:p w14:paraId="7941F224" w14:textId="0D0DA4A8" w:rsidR="00EF1CFA" w:rsidRPr="00EF1CFA" w:rsidRDefault="00EF1CFA" w:rsidP="00EF1CFA">
            <w:pPr>
              <w:rPr>
                <w:sz w:val="24"/>
                <w:szCs w:val="24"/>
              </w:rPr>
            </w:pPr>
            <w:r w:rsidRPr="00EF1CFA">
              <w:rPr>
                <w:sz w:val="24"/>
                <w:szCs w:val="24"/>
              </w:rPr>
              <w:t>[</w:t>
            </w:r>
            <w:r w:rsidRPr="00EF1CFA">
              <w:rPr>
                <w:sz w:val="24"/>
                <w:szCs w:val="24"/>
                <w:highlight w:val="lightGray"/>
              </w:rPr>
              <w:t xml:space="preserve">Insert </w:t>
            </w:r>
            <w:r w:rsidR="00764AD4">
              <w:rPr>
                <w:sz w:val="24"/>
                <w:szCs w:val="24"/>
                <w:highlight w:val="lightGray"/>
              </w:rPr>
              <w:t>full legal name of Security Trustee</w:t>
            </w:r>
            <w:r w:rsidRPr="00EF1CFA">
              <w:rPr>
                <w:sz w:val="24"/>
                <w:szCs w:val="24"/>
              </w:rPr>
              <w:t>]</w:t>
            </w:r>
            <w:r w:rsidR="006077B9">
              <w:rPr>
                <w:sz w:val="24"/>
                <w:szCs w:val="24"/>
              </w:rPr>
              <w:t xml:space="preserve"> </w:t>
            </w:r>
            <w:r w:rsidR="00764AD4">
              <w:rPr>
                <w:sz w:val="24"/>
                <w:szCs w:val="24"/>
              </w:rPr>
              <w:t xml:space="preserve">(ACN/ABN </w:t>
            </w:r>
            <w:r w:rsidR="004D02F2" w:rsidRPr="004D02F2">
              <w:rPr>
                <w:sz w:val="24"/>
                <w:szCs w:val="24"/>
              </w:rPr>
              <w:t>[</w:t>
            </w:r>
            <w:r w:rsidR="004D02F2" w:rsidRPr="00671F1C">
              <w:rPr>
                <w:bCs/>
                <w:sz w:val="24"/>
                <w:szCs w:val="24"/>
                <w:highlight w:val="lightGray"/>
              </w:rPr>
              <w:t>insert</w:t>
            </w:r>
            <w:r w:rsidR="004D02F2" w:rsidRPr="004D02F2">
              <w:rPr>
                <w:sz w:val="24"/>
                <w:szCs w:val="24"/>
              </w:rPr>
              <w:t>]</w:t>
            </w:r>
            <w:r w:rsidR="00764AD4">
              <w:rPr>
                <w:sz w:val="24"/>
                <w:szCs w:val="24"/>
              </w:rPr>
              <w:t>)</w:t>
            </w:r>
            <w:r w:rsidRPr="00EF1CFA">
              <w:rPr>
                <w:sz w:val="24"/>
                <w:szCs w:val="24"/>
              </w:rPr>
              <w:t xml:space="preserve"> (</w:t>
            </w:r>
            <w:r w:rsidRPr="00EF1CFA">
              <w:rPr>
                <w:b/>
                <w:sz w:val="24"/>
                <w:szCs w:val="24"/>
              </w:rPr>
              <w:t>Security Trustee</w:t>
            </w:r>
            <w:r w:rsidRPr="00EF1CFA">
              <w:rPr>
                <w:sz w:val="24"/>
                <w:szCs w:val="24"/>
              </w:rPr>
              <w:t>)</w:t>
            </w:r>
          </w:p>
          <w:p w14:paraId="459E8FC3" w14:textId="13447649" w:rsidR="00101593" w:rsidRDefault="00101593" w:rsidP="00E232F7">
            <w:pPr>
              <w:keepNext/>
              <w:spacing w:before="60"/>
            </w:pPr>
          </w:p>
          <w:p w14:paraId="3B501B86" w14:textId="77777777" w:rsidR="00FA7A7D" w:rsidRPr="007C60D8" w:rsidRDefault="00FA7A7D" w:rsidP="00E232F7">
            <w:pPr>
              <w:keepNext/>
              <w:rPr>
                <w:b/>
                <w:bCs/>
                <w:highlight w:val="lightGray"/>
              </w:rPr>
            </w:pPr>
            <w:r w:rsidRPr="00677D98">
              <w:rPr>
                <w:b/>
                <w:bCs/>
              </w:rPr>
              <w:t>[</w:t>
            </w:r>
            <w:r w:rsidRPr="007C60D8">
              <w:rPr>
                <w:b/>
                <w:bCs/>
                <w:highlight w:val="lightGray"/>
              </w:rPr>
              <w:t xml:space="preserve">Important Notice </w:t>
            </w:r>
          </w:p>
          <w:p w14:paraId="0B3CB488" w14:textId="07232665" w:rsidR="00FA7A7D" w:rsidRPr="007C60D8" w:rsidRDefault="00FA7A7D" w:rsidP="00E232F7">
            <w:pPr>
              <w:keepNext/>
              <w:rPr>
                <w:highlight w:val="lightGray"/>
              </w:rPr>
            </w:pPr>
            <w:r w:rsidRPr="007C60D8">
              <w:rPr>
                <w:highlight w:val="lightGray"/>
              </w:rPr>
              <w:t xml:space="preserve">This is a copy of the </w:t>
            </w:r>
            <w:r w:rsidR="002C6457">
              <w:rPr>
                <w:highlight w:val="lightGray"/>
              </w:rPr>
              <w:t>proforma</w:t>
            </w:r>
            <w:r w:rsidR="002C6457" w:rsidRPr="007C60D8">
              <w:rPr>
                <w:highlight w:val="lightGray"/>
              </w:rPr>
              <w:t xml:space="preserve"> </w:t>
            </w:r>
            <w:r w:rsidR="00EF1CFA">
              <w:rPr>
                <w:highlight w:val="lightGray"/>
              </w:rPr>
              <w:t>Tripartite Deed</w:t>
            </w:r>
            <w:r w:rsidRPr="007C60D8">
              <w:rPr>
                <w:highlight w:val="lightGray"/>
              </w:rPr>
              <w:t xml:space="preserve"> provided in connection with the Capacity Investment Scheme </w:t>
            </w:r>
            <w:r w:rsidR="002C6457">
              <w:rPr>
                <w:highlight w:val="lightGray"/>
              </w:rPr>
              <w:t>T</w:t>
            </w:r>
            <w:r w:rsidR="002C6457" w:rsidRPr="007C60D8">
              <w:rPr>
                <w:highlight w:val="lightGray"/>
              </w:rPr>
              <w:t xml:space="preserve">ender </w:t>
            </w:r>
            <w:r w:rsidR="002C6457">
              <w:rPr>
                <w:highlight w:val="lightGray"/>
              </w:rPr>
              <w:t>P</w:t>
            </w:r>
            <w:r w:rsidR="002C6457" w:rsidRPr="007C60D8">
              <w:rPr>
                <w:highlight w:val="lightGray"/>
              </w:rPr>
              <w:t xml:space="preserve">rocess </w:t>
            </w:r>
            <w:r w:rsidRPr="007C60D8">
              <w:rPr>
                <w:highlight w:val="lightGray"/>
              </w:rPr>
              <w:t xml:space="preserve">being conducted by the Australian Government pursuant to the </w:t>
            </w:r>
            <w:r w:rsidR="002C6457">
              <w:rPr>
                <w:highlight w:val="lightGray"/>
              </w:rPr>
              <w:t>Tender Guidelines and associated documents</w:t>
            </w:r>
            <w:r w:rsidRPr="007C60D8">
              <w:rPr>
                <w:highlight w:val="lightGray"/>
              </w:rPr>
              <w:t xml:space="preserve"> issued by </w:t>
            </w:r>
            <w:r w:rsidR="002C6457">
              <w:rPr>
                <w:highlight w:val="lightGray"/>
              </w:rPr>
              <w:t xml:space="preserve">AEMO on behalf of </w:t>
            </w:r>
            <w:r w:rsidRPr="007C60D8">
              <w:rPr>
                <w:highlight w:val="lightGray"/>
              </w:rPr>
              <w:t xml:space="preserve">the Australian Government on </w:t>
            </w:r>
            <w:r w:rsidR="008835D7">
              <w:rPr>
                <w:highlight w:val="lightGray"/>
              </w:rPr>
              <w:t>22</w:t>
            </w:r>
            <w:r w:rsidRPr="007C60D8">
              <w:rPr>
                <w:highlight w:val="lightGray"/>
              </w:rPr>
              <w:t xml:space="preserve"> </w:t>
            </w:r>
            <w:r w:rsidR="002C6457">
              <w:rPr>
                <w:highlight w:val="lightGray"/>
              </w:rPr>
              <w:t xml:space="preserve">July 2024 </w:t>
            </w:r>
            <w:r w:rsidRPr="007C60D8">
              <w:rPr>
                <w:highlight w:val="lightGray"/>
              </w:rPr>
              <w:t>(</w:t>
            </w:r>
            <w:r w:rsidRPr="007C60D8">
              <w:rPr>
                <w:b/>
                <w:bCs/>
                <w:highlight w:val="lightGray"/>
              </w:rPr>
              <w:t>Tender Guidelines</w:t>
            </w:r>
            <w:r w:rsidRPr="007C60D8">
              <w:rPr>
                <w:highlight w:val="lightGray"/>
              </w:rPr>
              <w:t>). Capitalised terms in this Important Notice have the meaning</w:t>
            </w:r>
            <w:r w:rsidR="002C6457">
              <w:rPr>
                <w:highlight w:val="lightGray"/>
              </w:rPr>
              <w:t xml:space="preserve"> given</w:t>
            </w:r>
            <w:r w:rsidRPr="007C60D8">
              <w:rPr>
                <w:highlight w:val="lightGray"/>
              </w:rPr>
              <w:t xml:space="preserve"> in the Tender Guidelines.  </w:t>
            </w:r>
          </w:p>
          <w:p w14:paraId="32E67882" w14:textId="675C9516" w:rsidR="00FA7A7D" w:rsidRDefault="00FA7A7D" w:rsidP="00E232F7">
            <w:pPr>
              <w:keepNext/>
              <w:spacing w:before="60"/>
              <w:rPr>
                <w:highlight w:val="lightGray"/>
              </w:rPr>
            </w:pPr>
            <w:r w:rsidRPr="007C60D8">
              <w:rPr>
                <w:highlight w:val="lightGray"/>
              </w:rPr>
              <w:t xml:space="preserve">The </w:t>
            </w:r>
            <w:r w:rsidR="002C6457">
              <w:rPr>
                <w:highlight w:val="lightGray"/>
              </w:rPr>
              <w:t>provision of the</w:t>
            </w:r>
            <w:r w:rsidR="002C6457" w:rsidRPr="007C60D8">
              <w:rPr>
                <w:highlight w:val="lightGray"/>
              </w:rPr>
              <w:t xml:space="preserve"> </w:t>
            </w:r>
            <w:r w:rsidR="002C6457">
              <w:rPr>
                <w:highlight w:val="lightGray"/>
              </w:rPr>
              <w:t xml:space="preserve">proforma </w:t>
            </w:r>
            <w:r w:rsidRPr="007C60D8">
              <w:rPr>
                <w:highlight w:val="lightGray"/>
              </w:rPr>
              <w:t xml:space="preserve">Project Documents </w:t>
            </w:r>
            <w:r w:rsidR="002C6457">
              <w:rPr>
                <w:highlight w:val="lightGray"/>
              </w:rPr>
              <w:t>does</w:t>
            </w:r>
            <w:r w:rsidRPr="007C60D8">
              <w:rPr>
                <w:highlight w:val="lightGray"/>
              </w:rPr>
              <w:t xml:space="preserve"> not </w:t>
            </w:r>
            <w:r w:rsidR="002C6457">
              <w:rPr>
                <w:highlight w:val="lightGray"/>
              </w:rPr>
              <w:t xml:space="preserve">constitute </w:t>
            </w:r>
            <w:r w:rsidRPr="007C60D8">
              <w:rPr>
                <w:highlight w:val="lightGray"/>
              </w:rPr>
              <w:t xml:space="preserve">an offer by the Australian Government or AEMO to enter into those documents with any entity </w:t>
            </w:r>
            <w:r w:rsidR="002C6457">
              <w:rPr>
                <w:highlight w:val="lightGray"/>
              </w:rPr>
              <w:t>that</w:t>
            </w:r>
            <w:r w:rsidR="002C6457" w:rsidRPr="007C60D8">
              <w:rPr>
                <w:highlight w:val="lightGray"/>
              </w:rPr>
              <w:t xml:space="preserve"> </w:t>
            </w:r>
            <w:r w:rsidRPr="007C60D8">
              <w:rPr>
                <w:highlight w:val="lightGray"/>
              </w:rPr>
              <w:t>receives a copy of those documents and does not impose any legal commitment on the Australian Government or AEMO</w:t>
            </w:r>
            <w:r w:rsidR="002C6457">
              <w:rPr>
                <w:highlight w:val="lightGray"/>
              </w:rPr>
              <w:t xml:space="preserve"> in respect of those documents</w:t>
            </w:r>
            <w:r w:rsidRPr="007C60D8">
              <w:rPr>
                <w:highlight w:val="lightGray"/>
              </w:rPr>
              <w:t xml:space="preserve">.  </w:t>
            </w:r>
          </w:p>
          <w:p w14:paraId="007F062E" w14:textId="047A666F" w:rsidR="00FA7A7D" w:rsidRDefault="00FA7A7D" w:rsidP="00E232F7">
            <w:pPr>
              <w:keepNext/>
              <w:spacing w:before="60"/>
            </w:pPr>
            <w:r w:rsidRPr="007C60D8">
              <w:rPr>
                <w:highlight w:val="lightGray"/>
              </w:rPr>
              <w:t xml:space="preserve">The provision of the draft Project Documents to Proponents is not intended to create legal rights for any party or to form a legally binding relationship, obligation or commitment by or involving the Australian Government or AEMO. Recipients of the </w:t>
            </w:r>
            <w:r w:rsidR="002C6457">
              <w:rPr>
                <w:highlight w:val="lightGray"/>
              </w:rPr>
              <w:t>proforma</w:t>
            </w:r>
            <w:r w:rsidR="002C6457" w:rsidRPr="007C60D8">
              <w:rPr>
                <w:highlight w:val="lightGray"/>
              </w:rPr>
              <w:t xml:space="preserve"> </w:t>
            </w:r>
            <w:r w:rsidRPr="007C60D8">
              <w:rPr>
                <w:highlight w:val="lightGray"/>
              </w:rPr>
              <w:t xml:space="preserve">Project Documents should not rely on </w:t>
            </w:r>
            <w:r w:rsidR="00EF1CFA">
              <w:rPr>
                <w:highlight w:val="lightGray"/>
              </w:rPr>
              <w:t xml:space="preserve">its </w:t>
            </w:r>
            <w:r w:rsidRPr="007C60D8">
              <w:rPr>
                <w:highlight w:val="lightGray"/>
              </w:rPr>
              <w:t>or their contents as the sole basis for making any financial, investment or business decisions.</w:t>
            </w:r>
            <w:r w:rsidR="001F2EEE">
              <w:rPr>
                <w:highlight w:val="lightGray"/>
              </w:rPr>
              <w:t xml:space="preserve"> </w:t>
            </w:r>
            <w:r w:rsidRPr="007C60D8">
              <w:rPr>
                <w:highlight w:val="lightGray"/>
              </w:rPr>
              <w:t>The Australian Government reserves the right to withdraw or amend the draft Project Documents at any time.</w:t>
            </w:r>
            <w:r>
              <w:t>]</w:t>
            </w:r>
          </w:p>
          <w:p w14:paraId="4EA9E86B" w14:textId="3CDB8795" w:rsidR="00E35F7B" w:rsidRPr="006447C9" w:rsidRDefault="00E35F7B" w:rsidP="00E232F7">
            <w:pPr>
              <w:keepNext/>
              <w:spacing w:before="60"/>
            </w:pPr>
          </w:p>
        </w:tc>
      </w:tr>
    </w:tbl>
    <w:p w14:paraId="49ADF898" w14:textId="3226C4AC" w:rsidR="006B4645" w:rsidRDefault="006B4645" w:rsidP="00D04EF5"/>
    <w:p w14:paraId="6FD81CEF" w14:textId="77777777" w:rsidR="00A441C5" w:rsidRDefault="00A441C5">
      <w:pPr>
        <w:spacing w:after="0" w:line="240" w:lineRule="auto"/>
        <w:sectPr w:rsidR="00A441C5" w:rsidSect="002E50A9">
          <w:headerReference w:type="even" r:id="rId10"/>
          <w:headerReference w:type="default" r:id="rId11"/>
          <w:footerReference w:type="even" r:id="rId12"/>
          <w:footerReference w:type="default" r:id="rId13"/>
          <w:headerReference w:type="first" r:id="rId14"/>
          <w:footerReference w:type="first" r:id="rId15"/>
          <w:pgSz w:w="11907" w:h="16840" w:code="9"/>
          <w:pgMar w:top="992" w:right="1134" w:bottom="397" w:left="1418" w:header="567" w:footer="567" w:gutter="0"/>
          <w:cols w:space="720"/>
          <w:docGrid w:linePitch="360"/>
        </w:sectPr>
      </w:pPr>
    </w:p>
    <w:p w14:paraId="7B7EC380" w14:textId="77777777" w:rsidR="00EF1CFA" w:rsidRDefault="00EF1CFA" w:rsidP="00EF1CFA">
      <w:bookmarkStart w:id="0" w:name="_Toc154063862"/>
    </w:p>
    <w:p w14:paraId="7D99ED65" w14:textId="515E8B4F" w:rsidR="001C37F7" w:rsidRDefault="005E3432">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r>
        <w:rPr>
          <w:b w:val="0"/>
          <w:bCs w:val="0"/>
        </w:rPr>
        <w:fldChar w:fldCharType="begin"/>
      </w:r>
      <w:r>
        <w:rPr>
          <w:b w:val="0"/>
          <w:bCs w:val="0"/>
        </w:rPr>
        <w:instrText xml:space="preserve"> TOC \h \z \t "Title,2,Schedule L2,2,Schedule L3,3" </w:instrText>
      </w:r>
      <w:r>
        <w:rPr>
          <w:b w:val="0"/>
          <w:bCs w:val="0"/>
        </w:rPr>
        <w:fldChar w:fldCharType="separate"/>
      </w:r>
      <w:hyperlink w:anchor="_Toc172561595" w:history="1">
        <w:r w:rsidR="001C37F7" w:rsidRPr="00F82988">
          <w:rPr>
            <w:rStyle w:val="Hyperlink"/>
            <w:noProof/>
          </w:rPr>
          <w:t>Details</w:t>
        </w:r>
        <w:r w:rsidR="001C37F7">
          <w:rPr>
            <w:noProof/>
            <w:webHidden/>
          </w:rPr>
          <w:tab/>
        </w:r>
        <w:r w:rsidR="001C37F7">
          <w:rPr>
            <w:noProof/>
            <w:webHidden/>
          </w:rPr>
          <w:fldChar w:fldCharType="begin"/>
        </w:r>
        <w:r w:rsidR="001C37F7">
          <w:rPr>
            <w:noProof/>
            <w:webHidden/>
          </w:rPr>
          <w:instrText xml:space="preserve"> PAGEREF _Toc172561595 \h </w:instrText>
        </w:r>
        <w:r w:rsidR="001C37F7">
          <w:rPr>
            <w:noProof/>
            <w:webHidden/>
          </w:rPr>
        </w:r>
        <w:r w:rsidR="001C37F7">
          <w:rPr>
            <w:noProof/>
            <w:webHidden/>
          </w:rPr>
          <w:fldChar w:fldCharType="separate"/>
        </w:r>
        <w:r w:rsidR="008359D3">
          <w:rPr>
            <w:rFonts w:hint="eastAsia"/>
            <w:noProof/>
            <w:webHidden/>
          </w:rPr>
          <w:t>4</w:t>
        </w:r>
        <w:r w:rsidR="001C37F7">
          <w:rPr>
            <w:noProof/>
            <w:webHidden/>
          </w:rPr>
          <w:fldChar w:fldCharType="end"/>
        </w:r>
      </w:hyperlink>
    </w:p>
    <w:p w14:paraId="15353AD9" w14:textId="00C341F1"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596" w:history="1">
        <w:r w:rsidR="001C37F7" w:rsidRPr="00F82988">
          <w:rPr>
            <w:rStyle w:val="Hyperlink"/>
            <w:noProof/>
          </w:rPr>
          <w:t>Parties</w:t>
        </w:r>
        <w:r w:rsidR="001C37F7">
          <w:rPr>
            <w:noProof/>
            <w:webHidden/>
          </w:rPr>
          <w:tab/>
        </w:r>
        <w:r w:rsidR="001C37F7">
          <w:rPr>
            <w:noProof/>
            <w:webHidden/>
          </w:rPr>
          <w:fldChar w:fldCharType="begin"/>
        </w:r>
        <w:r w:rsidR="001C37F7">
          <w:rPr>
            <w:noProof/>
            <w:webHidden/>
          </w:rPr>
          <w:instrText xml:space="preserve"> PAGEREF _Toc172561596 \h </w:instrText>
        </w:r>
        <w:r w:rsidR="001C37F7">
          <w:rPr>
            <w:noProof/>
            <w:webHidden/>
          </w:rPr>
        </w:r>
        <w:r w:rsidR="001C37F7">
          <w:rPr>
            <w:noProof/>
            <w:webHidden/>
          </w:rPr>
          <w:fldChar w:fldCharType="separate"/>
        </w:r>
        <w:r w:rsidR="008359D3">
          <w:rPr>
            <w:rFonts w:hint="eastAsia"/>
            <w:noProof/>
            <w:webHidden/>
          </w:rPr>
          <w:t>4</w:t>
        </w:r>
        <w:r w:rsidR="001C37F7">
          <w:rPr>
            <w:noProof/>
            <w:webHidden/>
          </w:rPr>
          <w:fldChar w:fldCharType="end"/>
        </w:r>
      </w:hyperlink>
    </w:p>
    <w:p w14:paraId="361F53C0" w14:textId="778E5192"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597" w:history="1">
        <w:r w:rsidR="001C37F7" w:rsidRPr="00F82988">
          <w:rPr>
            <w:rStyle w:val="Hyperlink"/>
            <w:noProof/>
          </w:rPr>
          <w:t>Background</w:t>
        </w:r>
        <w:r w:rsidR="001C37F7">
          <w:rPr>
            <w:noProof/>
            <w:webHidden/>
          </w:rPr>
          <w:tab/>
        </w:r>
        <w:r w:rsidR="001C37F7">
          <w:rPr>
            <w:noProof/>
            <w:webHidden/>
          </w:rPr>
          <w:fldChar w:fldCharType="begin"/>
        </w:r>
        <w:r w:rsidR="001C37F7">
          <w:rPr>
            <w:noProof/>
            <w:webHidden/>
          </w:rPr>
          <w:instrText xml:space="preserve"> PAGEREF _Toc172561597 \h </w:instrText>
        </w:r>
        <w:r w:rsidR="001C37F7">
          <w:rPr>
            <w:noProof/>
            <w:webHidden/>
          </w:rPr>
        </w:r>
        <w:r w:rsidR="001C37F7">
          <w:rPr>
            <w:noProof/>
            <w:webHidden/>
          </w:rPr>
          <w:fldChar w:fldCharType="separate"/>
        </w:r>
        <w:r w:rsidR="008359D3">
          <w:rPr>
            <w:rFonts w:hint="eastAsia"/>
            <w:noProof/>
            <w:webHidden/>
          </w:rPr>
          <w:t>4</w:t>
        </w:r>
        <w:r w:rsidR="001C37F7">
          <w:rPr>
            <w:noProof/>
            <w:webHidden/>
          </w:rPr>
          <w:fldChar w:fldCharType="end"/>
        </w:r>
      </w:hyperlink>
    </w:p>
    <w:p w14:paraId="6ADCBA13" w14:textId="01CF8800"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598" w:history="1">
        <w:r w:rsidR="001C37F7" w:rsidRPr="00F82988">
          <w:rPr>
            <w:rStyle w:val="Hyperlink"/>
            <w:noProof/>
          </w:rPr>
          <w:t>Agreed terms</w:t>
        </w:r>
        <w:r w:rsidR="001C37F7">
          <w:rPr>
            <w:noProof/>
            <w:webHidden/>
          </w:rPr>
          <w:tab/>
        </w:r>
        <w:r w:rsidR="001C37F7">
          <w:rPr>
            <w:noProof/>
            <w:webHidden/>
          </w:rPr>
          <w:fldChar w:fldCharType="begin"/>
        </w:r>
        <w:r w:rsidR="001C37F7">
          <w:rPr>
            <w:noProof/>
            <w:webHidden/>
          </w:rPr>
          <w:instrText xml:space="preserve"> PAGEREF _Toc172561598 \h </w:instrText>
        </w:r>
        <w:r w:rsidR="001C37F7">
          <w:rPr>
            <w:noProof/>
            <w:webHidden/>
          </w:rPr>
        </w:r>
        <w:r w:rsidR="001C37F7">
          <w:rPr>
            <w:noProof/>
            <w:webHidden/>
          </w:rPr>
          <w:fldChar w:fldCharType="separate"/>
        </w:r>
        <w:r w:rsidR="008359D3">
          <w:rPr>
            <w:rFonts w:hint="eastAsia"/>
            <w:noProof/>
            <w:webHidden/>
          </w:rPr>
          <w:t>5</w:t>
        </w:r>
        <w:r w:rsidR="001C37F7">
          <w:rPr>
            <w:noProof/>
            <w:webHidden/>
          </w:rPr>
          <w:fldChar w:fldCharType="end"/>
        </w:r>
      </w:hyperlink>
    </w:p>
    <w:p w14:paraId="30DB5620" w14:textId="6DE6FAA3"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599" w:history="1">
        <w:r w:rsidR="001C37F7" w:rsidRPr="00F82988">
          <w:rPr>
            <w:rStyle w:val="Hyperlink"/>
            <w:noProof/>
          </w:rPr>
          <w:t>1.</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Definitions and interpretation</w:t>
        </w:r>
        <w:r w:rsidR="001C37F7">
          <w:rPr>
            <w:noProof/>
            <w:webHidden/>
          </w:rPr>
          <w:tab/>
        </w:r>
        <w:r w:rsidR="001C37F7">
          <w:rPr>
            <w:noProof/>
            <w:webHidden/>
          </w:rPr>
          <w:fldChar w:fldCharType="begin"/>
        </w:r>
        <w:r w:rsidR="001C37F7">
          <w:rPr>
            <w:noProof/>
            <w:webHidden/>
          </w:rPr>
          <w:instrText xml:space="preserve"> PAGEREF _Toc172561599 \h </w:instrText>
        </w:r>
        <w:r w:rsidR="001C37F7">
          <w:rPr>
            <w:noProof/>
            <w:webHidden/>
          </w:rPr>
        </w:r>
        <w:r w:rsidR="001C37F7">
          <w:rPr>
            <w:noProof/>
            <w:webHidden/>
          </w:rPr>
          <w:fldChar w:fldCharType="separate"/>
        </w:r>
        <w:r w:rsidR="008359D3">
          <w:rPr>
            <w:rFonts w:hint="eastAsia"/>
            <w:noProof/>
            <w:webHidden/>
          </w:rPr>
          <w:t>5</w:t>
        </w:r>
        <w:r w:rsidR="001C37F7">
          <w:rPr>
            <w:noProof/>
            <w:webHidden/>
          </w:rPr>
          <w:fldChar w:fldCharType="end"/>
        </w:r>
      </w:hyperlink>
    </w:p>
    <w:p w14:paraId="6983E0C4" w14:textId="5AE153DC"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0" w:history="1">
        <w:r w:rsidR="001C37F7" w:rsidRPr="00F82988">
          <w:rPr>
            <w:rStyle w:val="Hyperlink"/>
            <w:noProof/>
          </w:rPr>
          <w:t>1.1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Definitions</w:t>
        </w:r>
        <w:r w:rsidR="001C37F7">
          <w:rPr>
            <w:noProof/>
            <w:webHidden/>
          </w:rPr>
          <w:tab/>
        </w:r>
        <w:r w:rsidR="001C37F7">
          <w:rPr>
            <w:noProof/>
            <w:webHidden/>
          </w:rPr>
          <w:fldChar w:fldCharType="begin"/>
        </w:r>
        <w:r w:rsidR="001C37F7">
          <w:rPr>
            <w:noProof/>
            <w:webHidden/>
          </w:rPr>
          <w:instrText xml:space="preserve"> PAGEREF _Toc172561600 \h </w:instrText>
        </w:r>
        <w:r w:rsidR="001C37F7">
          <w:rPr>
            <w:noProof/>
            <w:webHidden/>
          </w:rPr>
        </w:r>
        <w:r w:rsidR="001C37F7">
          <w:rPr>
            <w:noProof/>
            <w:webHidden/>
          </w:rPr>
          <w:fldChar w:fldCharType="separate"/>
        </w:r>
        <w:r w:rsidR="008359D3">
          <w:rPr>
            <w:noProof/>
            <w:webHidden/>
          </w:rPr>
          <w:t>5</w:t>
        </w:r>
        <w:r w:rsidR="001C37F7">
          <w:rPr>
            <w:noProof/>
            <w:webHidden/>
          </w:rPr>
          <w:fldChar w:fldCharType="end"/>
        </w:r>
      </w:hyperlink>
    </w:p>
    <w:p w14:paraId="0352A290" w14:textId="6DBD97B4"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1" w:history="1">
        <w:r w:rsidR="001C37F7" w:rsidRPr="00F82988">
          <w:rPr>
            <w:rStyle w:val="Hyperlink"/>
            <w:noProof/>
          </w:rPr>
          <w:t>1.2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Terms defined in the CISA</w:t>
        </w:r>
        <w:r w:rsidR="001C37F7">
          <w:rPr>
            <w:noProof/>
            <w:webHidden/>
          </w:rPr>
          <w:tab/>
        </w:r>
        <w:r w:rsidR="001C37F7">
          <w:rPr>
            <w:noProof/>
            <w:webHidden/>
          </w:rPr>
          <w:fldChar w:fldCharType="begin"/>
        </w:r>
        <w:r w:rsidR="001C37F7">
          <w:rPr>
            <w:noProof/>
            <w:webHidden/>
          </w:rPr>
          <w:instrText xml:space="preserve"> PAGEREF _Toc172561601 \h </w:instrText>
        </w:r>
        <w:r w:rsidR="001C37F7">
          <w:rPr>
            <w:noProof/>
            <w:webHidden/>
          </w:rPr>
        </w:r>
        <w:r w:rsidR="001C37F7">
          <w:rPr>
            <w:noProof/>
            <w:webHidden/>
          </w:rPr>
          <w:fldChar w:fldCharType="separate"/>
        </w:r>
        <w:r w:rsidR="008359D3">
          <w:rPr>
            <w:noProof/>
            <w:webHidden/>
          </w:rPr>
          <w:t>6</w:t>
        </w:r>
        <w:r w:rsidR="001C37F7">
          <w:rPr>
            <w:noProof/>
            <w:webHidden/>
          </w:rPr>
          <w:fldChar w:fldCharType="end"/>
        </w:r>
      </w:hyperlink>
    </w:p>
    <w:p w14:paraId="14331C3F" w14:textId="2FB12287"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2" w:history="1">
        <w:r w:rsidR="001C37F7" w:rsidRPr="00F82988">
          <w:rPr>
            <w:rStyle w:val="Hyperlink"/>
            <w:noProof/>
          </w:rPr>
          <w:t>1.3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General interpretation</w:t>
        </w:r>
        <w:r w:rsidR="001C37F7">
          <w:rPr>
            <w:noProof/>
            <w:webHidden/>
          </w:rPr>
          <w:tab/>
        </w:r>
        <w:r w:rsidR="001C37F7">
          <w:rPr>
            <w:noProof/>
            <w:webHidden/>
          </w:rPr>
          <w:fldChar w:fldCharType="begin"/>
        </w:r>
        <w:r w:rsidR="001C37F7">
          <w:rPr>
            <w:noProof/>
            <w:webHidden/>
          </w:rPr>
          <w:instrText xml:space="preserve"> PAGEREF _Toc172561602 \h </w:instrText>
        </w:r>
        <w:r w:rsidR="001C37F7">
          <w:rPr>
            <w:noProof/>
            <w:webHidden/>
          </w:rPr>
        </w:r>
        <w:r w:rsidR="001C37F7">
          <w:rPr>
            <w:noProof/>
            <w:webHidden/>
          </w:rPr>
          <w:fldChar w:fldCharType="separate"/>
        </w:r>
        <w:r w:rsidR="008359D3">
          <w:rPr>
            <w:noProof/>
            <w:webHidden/>
          </w:rPr>
          <w:t>6</w:t>
        </w:r>
        <w:r w:rsidR="001C37F7">
          <w:rPr>
            <w:noProof/>
            <w:webHidden/>
          </w:rPr>
          <w:fldChar w:fldCharType="end"/>
        </w:r>
      </w:hyperlink>
    </w:p>
    <w:p w14:paraId="07CF5DA2" w14:textId="7105F790"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3" w:history="1">
        <w:r w:rsidR="001C37F7" w:rsidRPr="00F82988">
          <w:rPr>
            <w:rStyle w:val="Hyperlink"/>
            <w:noProof/>
          </w:rPr>
          <w:t>1.4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Order of precedence</w:t>
        </w:r>
        <w:r w:rsidR="001C37F7">
          <w:rPr>
            <w:noProof/>
            <w:webHidden/>
          </w:rPr>
          <w:tab/>
        </w:r>
        <w:r w:rsidR="001C37F7">
          <w:rPr>
            <w:noProof/>
            <w:webHidden/>
          </w:rPr>
          <w:fldChar w:fldCharType="begin"/>
        </w:r>
        <w:r w:rsidR="001C37F7">
          <w:rPr>
            <w:noProof/>
            <w:webHidden/>
          </w:rPr>
          <w:instrText xml:space="preserve"> PAGEREF _Toc172561603 \h </w:instrText>
        </w:r>
        <w:r w:rsidR="001C37F7">
          <w:rPr>
            <w:noProof/>
            <w:webHidden/>
          </w:rPr>
        </w:r>
        <w:r w:rsidR="001C37F7">
          <w:rPr>
            <w:noProof/>
            <w:webHidden/>
          </w:rPr>
          <w:fldChar w:fldCharType="separate"/>
        </w:r>
        <w:r w:rsidR="008359D3">
          <w:rPr>
            <w:noProof/>
            <w:webHidden/>
          </w:rPr>
          <w:t>7</w:t>
        </w:r>
        <w:r w:rsidR="001C37F7">
          <w:rPr>
            <w:noProof/>
            <w:webHidden/>
          </w:rPr>
          <w:fldChar w:fldCharType="end"/>
        </w:r>
      </w:hyperlink>
    </w:p>
    <w:p w14:paraId="3947B192" w14:textId="02EF57F4"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4" w:history="1">
        <w:r w:rsidR="001C37F7" w:rsidRPr="00F82988">
          <w:rPr>
            <w:rStyle w:val="Hyperlink"/>
            <w:noProof/>
          </w:rPr>
          <w:t>1.5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Project Documents</w:t>
        </w:r>
        <w:r w:rsidR="001C37F7">
          <w:rPr>
            <w:noProof/>
            <w:webHidden/>
          </w:rPr>
          <w:tab/>
        </w:r>
        <w:r w:rsidR="001C37F7">
          <w:rPr>
            <w:noProof/>
            <w:webHidden/>
          </w:rPr>
          <w:fldChar w:fldCharType="begin"/>
        </w:r>
        <w:r w:rsidR="001C37F7">
          <w:rPr>
            <w:noProof/>
            <w:webHidden/>
          </w:rPr>
          <w:instrText xml:space="preserve"> PAGEREF _Toc172561604 \h </w:instrText>
        </w:r>
        <w:r w:rsidR="001C37F7">
          <w:rPr>
            <w:noProof/>
            <w:webHidden/>
          </w:rPr>
        </w:r>
        <w:r w:rsidR="001C37F7">
          <w:rPr>
            <w:noProof/>
            <w:webHidden/>
          </w:rPr>
          <w:fldChar w:fldCharType="separate"/>
        </w:r>
        <w:r w:rsidR="008359D3">
          <w:rPr>
            <w:noProof/>
            <w:webHidden/>
          </w:rPr>
          <w:t>7</w:t>
        </w:r>
        <w:r w:rsidR="001C37F7">
          <w:rPr>
            <w:noProof/>
            <w:webHidden/>
          </w:rPr>
          <w:fldChar w:fldCharType="end"/>
        </w:r>
      </w:hyperlink>
    </w:p>
    <w:p w14:paraId="0E73FDD7" w14:textId="360FF541"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5" w:history="1">
        <w:r w:rsidR="001C37F7" w:rsidRPr="00F82988">
          <w:rPr>
            <w:rStyle w:val="Hyperlink"/>
            <w:noProof/>
          </w:rPr>
          <w:t>1.6</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Commonwealth's rights, duties and functions</w:t>
        </w:r>
        <w:r w:rsidR="001C37F7">
          <w:rPr>
            <w:noProof/>
            <w:webHidden/>
          </w:rPr>
          <w:tab/>
        </w:r>
        <w:r w:rsidR="001C37F7">
          <w:rPr>
            <w:noProof/>
            <w:webHidden/>
          </w:rPr>
          <w:fldChar w:fldCharType="begin"/>
        </w:r>
        <w:r w:rsidR="001C37F7">
          <w:rPr>
            <w:noProof/>
            <w:webHidden/>
          </w:rPr>
          <w:instrText xml:space="preserve"> PAGEREF _Toc172561605 \h </w:instrText>
        </w:r>
        <w:r w:rsidR="001C37F7">
          <w:rPr>
            <w:noProof/>
            <w:webHidden/>
          </w:rPr>
        </w:r>
        <w:r w:rsidR="001C37F7">
          <w:rPr>
            <w:noProof/>
            <w:webHidden/>
          </w:rPr>
          <w:fldChar w:fldCharType="separate"/>
        </w:r>
        <w:r w:rsidR="008359D3">
          <w:rPr>
            <w:noProof/>
            <w:webHidden/>
          </w:rPr>
          <w:t>8</w:t>
        </w:r>
        <w:r w:rsidR="001C37F7">
          <w:rPr>
            <w:noProof/>
            <w:webHidden/>
          </w:rPr>
          <w:fldChar w:fldCharType="end"/>
        </w:r>
      </w:hyperlink>
    </w:p>
    <w:p w14:paraId="12DDE5BE" w14:textId="520E6CD9"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6" w:history="1">
        <w:r w:rsidR="001C37F7" w:rsidRPr="00F82988">
          <w:rPr>
            <w:rStyle w:val="Hyperlink"/>
            <w:noProof/>
          </w:rPr>
          <w:t>1.7</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Reasonable endeavours of the Commonwealth</w:t>
        </w:r>
        <w:r w:rsidR="001C37F7">
          <w:rPr>
            <w:noProof/>
            <w:webHidden/>
          </w:rPr>
          <w:tab/>
        </w:r>
        <w:r w:rsidR="001C37F7">
          <w:rPr>
            <w:noProof/>
            <w:webHidden/>
          </w:rPr>
          <w:fldChar w:fldCharType="begin"/>
        </w:r>
        <w:r w:rsidR="001C37F7">
          <w:rPr>
            <w:noProof/>
            <w:webHidden/>
          </w:rPr>
          <w:instrText xml:space="preserve"> PAGEREF _Toc172561606 \h </w:instrText>
        </w:r>
        <w:r w:rsidR="001C37F7">
          <w:rPr>
            <w:noProof/>
            <w:webHidden/>
          </w:rPr>
        </w:r>
        <w:r w:rsidR="001C37F7">
          <w:rPr>
            <w:noProof/>
            <w:webHidden/>
          </w:rPr>
          <w:fldChar w:fldCharType="separate"/>
        </w:r>
        <w:r w:rsidR="008359D3">
          <w:rPr>
            <w:noProof/>
            <w:webHidden/>
          </w:rPr>
          <w:t>8</w:t>
        </w:r>
        <w:r w:rsidR="001C37F7">
          <w:rPr>
            <w:noProof/>
            <w:webHidden/>
          </w:rPr>
          <w:fldChar w:fldCharType="end"/>
        </w:r>
      </w:hyperlink>
    </w:p>
    <w:p w14:paraId="65C36C2F" w14:textId="5CC4543E"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7" w:history="1">
        <w:r w:rsidR="001C37F7" w:rsidRPr="00F82988">
          <w:rPr>
            <w:rStyle w:val="Hyperlink"/>
            <w:noProof/>
          </w:rPr>
          <w:t>1.8</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Prior approval or consent</w:t>
        </w:r>
        <w:r w:rsidR="001C37F7">
          <w:rPr>
            <w:noProof/>
            <w:webHidden/>
          </w:rPr>
          <w:tab/>
        </w:r>
        <w:r w:rsidR="001C37F7">
          <w:rPr>
            <w:noProof/>
            <w:webHidden/>
          </w:rPr>
          <w:fldChar w:fldCharType="begin"/>
        </w:r>
        <w:r w:rsidR="001C37F7">
          <w:rPr>
            <w:noProof/>
            <w:webHidden/>
          </w:rPr>
          <w:instrText xml:space="preserve"> PAGEREF _Toc172561607 \h </w:instrText>
        </w:r>
        <w:r w:rsidR="001C37F7">
          <w:rPr>
            <w:noProof/>
            <w:webHidden/>
          </w:rPr>
        </w:r>
        <w:r w:rsidR="001C37F7">
          <w:rPr>
            <w:noProof/>
            <w:webHidden/>
          </w:rPr>
          <w:fldChar w:fldCharType="separate"/>
        </w:r>
        <w:r w:rsidR="008359D3">
          <w:rPr>
            <w:noProof/>
            <w:webHidden/>
          </w:rPr>
          <w:t>8</w:t>
        </w:r>
        <w:r w:rsidR="001C37F7">
          <w:rPr>
            <w:noProof/>
            <w:webHidden/>
          </w:rPr>
          <w:fldChar w:fldCharType="end"/>
        </w:r>
      </w:hyperlink>
    </w:p>
    <w:p w14:paraId="151A2FD4" w14:textId="31C43125"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08" w:history="1">
        <w:r w:rsidR="001C37F7" w:rsidRPr="00F82988">
          <w:rPr>
            <w:rStyle w:val="Hyperlink"/>
            <w:noProof/>
          </w:rPr>
          <w:t>1.9</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Action without delay</w:t>
        </w:r>
        <w:r w:rsidR="001C37F7">
          <w:rPr>
            <w:noProof/>
            <w:webHidden/>
          </w:rPr>
          <w:tab/>
        </w:r>
        <w:r w:rsidR="001C37F7">
          <w:rPr>
            <w:noProof/>
            <w:webHidden/>
          </w:rPr>
          <w:fldChar w:fldCharType="begin"/>
        </w:r>
        <w:r w:rsidR="001C37F7">
          <w:rPr>
            <w:noProof/>
            <w:webHidden/>
          </w:rPr>
          <w:instrText xml:space="preserve"> PAGEREF _Toc172561608 \h </w:instrText>
        </w:r>
        <w:r w:rsidR="001C37F7">
          <w:rPr>
            <w:noProof/>
            <w:webHidden/>
          </w:rPr>
        </w:r>
        <w:r w:rsidR="001C37F7">
          <w:rPr>
            <w:noProof/>
            <w:webHidden/>
          </w:rPr>
          <w:fldChar w:fldCharType="separate"/>
        </w:r>
        <w:r w:rsidR="008359D3">
          <w:rPr>
            <w:noProof/>
            <w:webHidden/>
          </w:rPr>
          <w:t>8</w:t>
        </w:r>
        <w:r w:rsidR="001C37F7">
          <w:rPr>
            <w:noProof/>
            <w:webHidden/>
          </w:rPr>
          <w:fldChar w:fldCharType="end"/>
        </w:r>
      </w:hyperlink>
    </w:p>
    <w:p w14:paraId="28A988F2" w14:textId="24D0D348"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09" w:history="1">
        <w:r w:rsidR="001C37F7" w:rsidRPr="00F82988">
          <w:rPr>
            <w:rStyle w:val="Hyperlink"/>
            <w:noProof/>
          </w:rPr>
          <w:t>1.10</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Provisions limiting or excluding liability, rights or obligations</w:t>
        </w:r>
        <w:r w:rsidR="001C37F7">
          <w:rPr>
            <w:noProof/>
            <w:webHidden/>
          </w:rPr>
          <w:tab/>
        </w:r>
        <w:r w:rsidR="001C37F7">
          <w:rPr>
            <w:noProof/>
            <w:webHidden/>
          </w:rPr>
          <w:fldChar w:fldCharType="begin"/>
        </w:r>
        <w:r w:rsidR="001C37F7">
          <w:rPr>
            <w:noProof/>
            <w:webHidden/>
          </w:rPr>
          <w:instrText xml:space="preserve"> PAGEREF _Toc172561609 \h </w:instrText>
        </w:r>
        <w:r w:rsidR="001C37F7">
          <w:rPr>
            <w:noProof/>
            <w:webHidden/>
          </w:rPr>
        </w:r>
        <w:r w:rsidR="001C37F7">
          <w:rPr>
            <w:noProof/>
            <w:webHidden/>
          </w:rPr>
          <w:fldChar w:fldCharType="separate"/>
        </w:r>
        <w:r w:rsidR="008359D3">
          <w:rPr>
            <w:noProof/>
            <w:webHidden/>
          </w:rPr>
          <w:t>8</w:t>
        </w:r>
        <w:r w:rsidR="001C37F7">
          <w:rPr>
            <w:noProof/>
            <w:webHidden/>
          </w:rPr>
          <w:fldChar w:fldCharType="end"/>
        </w:r>
      </w:hyperlink>
    </w:p>
    <w:p w14:paraId="0AF776D9" w14:textId="70E3E1EB"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10" w:history="1">
        <w:r w:rsidR="001C37F7" w:rsidRPr="00F82988">
          <w:rPr>
            <w:rStyle w:val="Hyperlink"/>
            <w:noProof/>
          </w:rPr>
          <w:t>1.11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Relationship of the parties</w:t>
        </w:r>
        <w:r w:rsidR="001C37F7">
          <w:rPr>
            <w:noProof/>
            <w:webHidden/>
          </w:rPr>
          <w:tab/>
        </w:r>
        <w:r w:rsidR="001C37F7">
          <w:rPr>
            <w:noProof/>
            <w:webHidden/>
          </w:rPr>
          <w:fldChar w:fldCharType="begin"/>
        </w:r>
        <w:r w:rsidR="001C37F7">
          <w:rPr>
            <w:noProof/>
            <w:webHidden/>
          </w:rPr>
          <w:instrText xml:space="preserve"> PAGEREF _Toc172561610 \h </w:instrText>
        </w:r>
        <w:r w:rsidR="001C37F7">
          <w:rPr>
            <w:noProof/>
            <w:webHidden/>
          </w:rPr>
        </w:r>
        <w:r w:rsidR="001C37F7">
          <w:rPr>
            <w:noProof/>
            <w:webHidden/>
          </w:rPr>
          <w:fldChar w:fldCharType="separate"/>
        </w:r>
        <w:r w:rsidR="008359D3">
          <w:rPr>
            <w:noProof/>
            <w:webHidden/>
          </w:rPr>
          <w:t>9</w:t>
        </w:r>
        <w:r w:rsidR="001C37F7">
          <w:rPr>
            <w:noProof/>
            <w:webHidden/>
          </w:rPr>
          <w:fldChar w:fldCharType="end"/>
        </w:r>
      </w:hyperlink>
    </w:p>
    <w:p w14:paraId="52970885" w14:textId="5E223377"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11" w:history="1">
        <w:r w:rsidR="001C37F7" w:rsidRPr="00F82988">
          <w:rPr>
            <w:rStyle w:val="Hyperlink"/>
            <w:noProof/>
          </w:rPr>
          <w:t>1.12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Capacity of Security Trustee</w:t>
        </w:r>
        <w:r w:rsidR="001C37F7">
          <w:rPr>
            <w:noProof/>
            <w:webHidden/>
          </w:rPr>
          <w:tab/>
        </w:r>
        <w:r w:rsidR="001C37F7">
          <w:rPr>
            <w:noProof/>
            <w:webHidden/>
          </w:rPr>
          <w:fldChar w:fldCharType="begin"/>
        </w:r>
        <w:r w:rsidR="001C37F7">
          <w:rPr>
            <w:noProof/>
            <w:webHidden/>
          </w:rPr>
          <w:instrText xml:space="preserve"> PAGEREF _Toc172561611 \h </w:instrText>
        </w:r>
        <w:r w:rsidR="001C37F7">
          <w:rPr>
            <w:noProof/>
            <w:webHidden/>
          </w:rPr>
        </w:r>
        <w:r w:rsidR="001C37F7">
          <w:rPr>
            <w:noProof/>
            <w:webHidden/>
          </w:rPr>
          <w:fldChar w:fldCharType="separate"/>
        </w:r>
        <w:r w:rsidR="008359D3">
          <w:rPr>
            <w:noProof/>
            <w:webHidden/>
          </w:rPr>
          <w:t>9</w:t>
        </w:r>
        <w:r w:rsidR="001C37F7">
          <w:rPr>
            <w:noProof/>
            <w:webHidden/>
          </w:rPr>
          <w:fldChar w:fldCharType="end"/>
        </w:r>
      </w:hyperlink>
    </w:p>
    <w:p w14:paraId="072EBE2C" w14:textId="3A598F12"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12" w:history="1">
        <w:r w:rsidR="001C37F7" w:rsidRPr="00F82988">
          <w:rPr>
            <w:rStyle w:val="Hyperlink"/>
            <w:noProof/>
          </w:rPr>
          <w:t>1.13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Replacement of Security Trustee</w:t>
        </w:r>
        <w:r w:rsidR="001C37F7">
          <w:rPr>
            <w:noProof/>
            <w:webHidden/>
          </w:rPr>
          <w:tab/>
        </w:r>
        <w:r w:rsidR="001C37F7">
          <w:rPr>
            <w:noProof/>
            <w:webHidden/>
          </w:rPr>
          <w:fldChar w:fldCharType="begin"/>
        </w:r>
        <w:r w:rsidR="001C37F7">
          <w:rPr>
            <w:noProof/>
            <w:webHidden/>
          </w:rPr>
          <w:instrText xml:space="preserve"> PAGEREF _Toc172561612 \h </w:instrText>
        </w:r>
        <w:r w:rsidR="001C37F7">
          <w:rPr>
            <w:noProof/>
            <w:webHidden/>
          </w:rPr>
        </w:r>
        <w:r w:rsidR="001C37F7">
          <w:rPr>
            <w:noProof/>
            <w:webHidden/>
          </w:rPr>
          <w:fldChar w:fldCharType="separate"/>
        </w:r>
        <w:r w:rsidR="008359D3">
          <w:rPr>
            <w:noProof/>
            <w:webHidden/>
          </w:rPr>
          <w:t>10</w:t>
        </w:r>
        <w:r w:rsidR="001C37F7">
          <w:rPr>
            <w:noProof/>
            <w:webHidden/>
          </w:rPr>
          <w:fldChar w:fldCharType="end"/>
        </w:r>
      </w:hyperlink>
    </w:p>
    <w:p w14:paraId="27424805" w14:textId="5EF1B7F6"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13" w:history="1">
        <w:r w:rsidR="001C37F7" w:rsidRPr="00F82988">
          <w:rPr>
            <w:rStyle w:val="Hyperlink"/>
            <w:noProof/>
          </w:rPr>
          <w:t>1.14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Consideration</w:t>
        </w:r>
        <w:r w:rsidR="001C37F7">
          <w:rPr>
            <w:noProof/>
            <w:webHidden/>
          </w:rPr>
          <w:tab/>
        </w:r>
        <w:r w:rsidR="001C37F7">
          <w:rPr>
            <w:noProof/>
            <w:webHidden/>
          </w:rPr>
          <w:fldChar w:fldCharType="begin"/>
        </w:r>
        <w:r w:rsidR="001C37F7">
          <w:rPr>
            <w:noProof/>
            <w:webHidden/>
          </w:rPr>
          <w:instrText xml:space="preserve"> PAGEREF _Toc172561613 \h </w:instrText>
        </w:r>
        <w:r w:rsidR="001C37F7">
          <w:rPr>
            <w:noProof/>
            <w:webHidden/>
          </w:rPr>
        </w:r>
        <w:r w:rsidR="001C37F7">
          <w:rPr>
            <w:noProof/>
            <w:webHidden/>
          </w:rPr>
          <w:fldChar w:fldCharType="separate"/>
        </w:r>
        <w:r w:rsidR="008359D3">
          <w:rPr>
            <w:noProof/>
            <w:webHidden/>
          </w:rPr>
          <w:t>10</w:t>
        </w:r>
        <w:r w:rsidR="001C37F7">
          <w:rPr>
            <w:noProof/>
            <w:webHidden/>
          </w:rPr>
          <w:fldChar w:fldCharType="end"/>
        </w:r>
      </w:hyperlink>
    </w:p>
    <w:p w14:paraId="34D1BDD6" w14:textId="6676E9D2"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14" w:history="1">
        <w:r w:rsidR="001C37F7" w:rsidRPr="00F82988">
          <w:rPr>
            <w:rStyle w:val="Hyperlink"/>
            <w:noProof/>
          </w:rPr>
          <w:t>1.15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Condition precedent</w:t>
        </w:r>
        <w:r w:rsidR="001C37F7">
          <w:rPr>
            <w:noProof/>
            <w:webHidden/>
          </w:rPr>
          <w:tab/>
        </w:r>
        <w:r w:rsidR="001C37F7">
          <w:rPr>
            <w:noProof/>
            <w:webHidden/>
          </w:rPr>
          <w:fldChar w:fldCharType="begin"/>
        </w:r>
        <w:r w:rsidR="001C37F7">
          <w:rPr>
            <w:noProof/>
            <w:webHidden/>
          </w:rPr>
          <w:instrText xml:space="preserve"> PAGEREF _Toc172561614 \h </w:instrText>
        </w:r>
        <w:r w:rsidR="001C37F7">
          <w:rPr>
            <w:noProof/>
            <w:webHidden/>
          </w:rPr>
        </w:r>
        <w:r w:rsidR="001C37F7">
          <w:rPr>
            <w:noProof/>
            <w:webHidden/>
          </w:rPr>
          <w:fldChar w:fldCharType="separate"/>
        </w:r>
        <w:r w:rsidR="008359D3">
          <w:rPr>
            <w:noProof/>
            <w:webHidden/>
          </w:rPr>
          <w:t>10</w:t>
        </w:r>
        <w:r w:rsidR="001C37F7">
          <w:rPr>
            <w:noProof/>
            <w:webHidden/>
          </w:rPr>
          <w:fldChar w:fldCharType="end"/>
        </w:r>
      </w:hyperlink>
    </w:p>
    <w:p w14:paraId="6D6C824C" w14:textId="251AE33F"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15" w:history="1">
        <w:r w:rsidR="001C37F7" w:rsidRPr="00F82988">
          <w:rPr>
            <w:rStyle w:val="Hyperlink"/>
            <w:noProof/>
          </w:rPr>
          <w:t>2.</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Representations and warranties</w:t>
        </w:r>
        <w:r w:rsidR="001C37F7">
          <w:rPr>
            <w:noProof/>
            <w:webHidden/>
          </w:rPr>
          <w:tab/>
        </w:r>
        <w:r w:rsidR="001C37F7">
          <w:rPr>
            <w:noProof/>
            <w:webHidden/>
          </w:rPr>
          <w:fldChar w:fldCharType="begin"/>
        </w:r>
        <w:r w:rsidR="001C37F7">
          <w:rPr>
            <w:noProof/>
            <w:webHidden/>
          </w:rPr>
          <w:instrText xml:space="preserve"> PAGEREF _Toc172561615 \h </w:instrText>
        </w:r>
        <w:r w:rsidR="001C37F7">
          <w:rPr>
            <w:noProof/>
            <w:webHidden/>
          </w:rPr>
        </w:r>
        <w:r w:rsidR="001C37F7">
          <w:rPr>
            <w:noProof/>
            <w:webHidden/>
          </w:rPr>
          <w:fldChar w:fldCharType="separate"/>
        </w:r>
        <w:r w:rsidR="008359D3">
          <w:rPr>
            <w:rFonts w:hint="eastAsia"/>
            <w:noProof/>
            <w:webHidden/>
          </w:rPr>
          <w:t>10</w:t>
        </w:r>
        <w:r w:rsidR="001C37F7">
          <w:rPr>
            <w:noProof/>
            <w:webHidden/>
          </w:rPr>
          <w:fldChar w:fldCharType="end"/>
        </w:r>
      </w:hyperlink>
    </w:p>
    <w:p w14:paraId="76CF895A" w14:textId="157301FA"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16" w:history="1">
        <w:r w:rsidR="001C37F7" w:rsidRPr="00F82988">
          <w:rPr>
            <w:rStyle w:val="Hyperlink"/>
            <w:noProof/>
          </w:rPr>
          <w:t>2.1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Project Operator and Security Trustee representations and warranties</w:t>
        </w:r>
        <w:r w:rsidR="001C37F7">
          <w:rPr>
            <w:noProof/>
            <w:webHidden/>
          </w:rPr>
          <w:tab/>
        </w:r>
        <w:r w:rsidR="001C37F7">
          <w:rPr>
            <w:noProof/>
            <w:webHidden/>
          </w:rPr>
          <w:fldChar w:fldCharType="begin"/>
        </w:r>
        <w:r w:rsidR="001C37F7">
          <w:rPr>
            <w:noProof/>
            <w:webHidden/>
          </w:rPr>
          <w:instrText xml:space="preserve"> PAGEREF _Toc172561616 \h </w:instrText>
        </w:r>
        <w:r w:rsidR="001C37F7">
          <w:rPr>
            <w:noProof/>
            <w:webHidden/>
          </w:rPr>
        </w:r>
        <w:r w:rsidR="001C37F7">
          <w:rPr>
            <w:noProof/>
            <w:webHidden/>
          </w:rPr>
          <w:fldChar w:fldCharType="separate"/>
        </w:r>
        <w:r w:rsidR="008359D3">
          <w:rPr>
            <w:noProof/>
            <w:webHidden/>
          </w:rPr>
          <w:t>10</w:t>
        </w:r>
        <w:r w:rsidR="001C37F7">
          <w:rPr>
            <w:noProof/>
            <w:webHidden/>
          </w:rPr>
          <w:fldChar w:fldCharType="end"/>
        </w:r>
      </w:hyperlink>
    </w:p>
    <w:p w14:paraId="12D549B1" w14:textId="6C570320"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17" w:history="1">
        <w:r w:rsidR="001C37F7" w:rsidRPr="00F82988">
          <w:rPr>
            <w:rStyle w:val="Hyperlink"/>
            <w:noProof/>
          </w:rPr>
          <w:t>2.2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Commonwealth representations and warranties</w:t>
        </w:r>
        <w:r w:rsidR="001C37F7">
          <w:rPr>
            <w:noProof/>
            <w:webHidden/>
          </w:rPr>
          <w:tab/>
        </w:r>
        <w:r w:rsidR="001C37F7">
          <w:rPr>
            <w:noProof/>
            <w:webHidden/>
          </w:rPr>
          <w:fldChar w:fldCharType="begin"/>
        </w:r>
        <w:r w:rsidR="001C37F7">
          <w:rPr>
            <w:noProof/>
            <w:webHidden/>
          </w:rPr>
          <w:instrText xml:space="preserve"> PAGEREF _Toc172561617 \h </w:instrText>
        </w:r>
        <w:r w:rsidR="001C37F7">
          <w:rPr>
            <w:noProof/>
            <w:webHidden/>
          </w:rPr>
        </w:r>
        <w:r w:rsidR="001C37F7">
          <w:rPr>
            <w:noProof/>
            <w:webHidden/>
          </w:rPr>
          <w:fldChar w:fldCharType="separate"/>
        </w:r>
        <w:r w:rsidR="008359D3">
          <w:rPr>
            <w:noProof/>
            <w:webHidden/>
          </w:rPr>
          <w:t>11</w:t>
        </w:r>
        <w:r w:rsidR="001C37F7">
          <w:rPr>
            <w:noProof/>
            <w:webHidden/>
          </w:rPr>
          <w:fldChar w:fldCharType="end"/>
        </w:r>
      </w:hyperlink>
    </w:p>
    <w:p w14:paraId="1B78D8DB" w14:textId="1B935BB3"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18" w:history="1">
        <w:r w:rsidR="001C37F7" w:rsidRPr="00F82988">
          <w:rPr>
            <w:rStyle w:val="Hyperlink"/>
            <w:noProof/>
          </w:rPr>
          <w:t>2.3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Reliance</w:t>
        </w:r>
        <w:r w:rsidR="001C37F7">
          <w:rPr>
            <w:noProof/>
            <w:webHidden/>
          </w:rPr>
          <w:tab/>
        </w:r>
        <w:r w:rsidR="001C37F7">
          <w:rPr>
            <w:noProof/>
            <w:webHidden/>
          </w:rPr>
          <w:fldChar w:fldCharType="begin"/>
        </w:r>
        <w:r w:rsidR="001C37F7">
          <w:rPr>
            <w:noProof/>
            <w:webHidden/>
          </w:rPr>
          <w:instrText xml:space="preserve"> PAGEREF _Toc172561618 \h </w:instrText>
        </w:r>
        <w:r w:rsidR="001C37F7">
          <w:rPr>
            <w:noProof/>
            <w:webHidden/>
          </w:rPr>
        </w:r>
        <w:r w:rsidR="001C37F7">
          <w:rPr>
            <w:noProof/>
            <w:webHidden/>
          </w:rPr>
          <w:fldChar w:fldCharType="separate"/>
        </w:r>
        <w:r w:rsidR="008359D3">
          <w:rPr>
            <w:noProof/>
            <w:webHidden/>
          </w:rPr>
          <w:t>11</w:t>
        </w:r>
        <w:r w:rsidR="001C37F7">
          <w:rPr>
            <w:noProof/>
            <w:webHidden/>
          </w:rPr>
          <w:fldChar w:fldCharType="end"/>
        </w:r>
      </w:hyperlink>
    </w:p>
    <w:p w14:paraId="0623FCF7" w14:textId="310CB050"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19" w:history="1">
        <w:r w:rsidR="001C37F7" w:rsidRPr="00F82988">
          <w:rPr>
            <w:rStyle w:val="Hyperlink"/>
            <w:noProof/>
          </w:rPr>
          <w:t>2.4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Repetition</w:t>
        </w:r>
        <w:r w:rsidR="001C37F7">
          <w:rPr>
            <w:noProof/>
            <w:webHidden/>
          </w:rPr>
          <w:tab/>
        </w:r>
        <w:r w:rsidR="001C37F7">
          <w:rPr>
            <w:noProof/>
            <w:webHidden/>
          </w:rPr>
          <w:fldChar w:fldCharType="begin"/>
        </w:r>
        <w:r w:rsidR="001C37F7">
          <w:rPr>
            <w:noProof/>
            <w:webHidden/>
          </w:rPr>
          <w:instrText xml:space="preserve"> PAGEREF _Toc172561619 \h </w:instrText>
        </w:r>
        <w:r w:rsidR="001C37F7">
          <w:rPr>
            <w:noProof/>
            <w:webHidden/>
          </w:rPr>
        </w:r>
        <w:r w:rsidR="001C37F7">
          <w:rPr>
            <w:noProof/>
            <w:webHidden/>
          </w:rPr>
          <w:fldChar w:fldCharType="separate"/>
        </w:r>
        <w:r w:rsidR="008359D3">
          <w:rPr>
            <w:noProof/>
            <w:webHidden/>
          </w:rPr>
          <w:t>11</w:t>
        </w:r>
        <w:r w:rsidR="001C37F7">
          <w:rPr>
            <w:noProof/>
            <w:webHidden/>
          </w:rPr>
          <w:fldChar w:fldCharType="end"/>
        </w:r>
      </w:hyperlink>
    </w:p>
    <w:p w14:paraId="2DAC3412" w14:textId="54919592"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20" w:history="1">
        <w:r w:rsidR="001C37F7" w:rsidRPr="00F82988">
          <w:rPr>
            <w:rStyle w:val="Hyperlink"/>
            <w:noProof/>
          </w:rPr>
          <w:t>3.</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Consents and undertakings</w:t>
        </w:r>
        <w:r w:rsidR="001C37F7">
          <w:rPr>
            <w:noProof/>
            <w:webHidden/>
          </w:rPr>
          <w:tab/>
        </w:r>
        <w:r w:rsidR="001C37F7">
          <w:rPr>
            <w:noProof/>
            <w:webHidden/>
          </w:rPr>
          <w:fldChar w:fldCharType="begin"/>
        </w:r>
        <w:r w:rsidR="001C37F7">
          <w:rPr>
            <w:noProof/>
            <w:webHidden/>
          </w:rPr>
          <w:instrText xml:space="preserve"> PAGEREF _Toc172561620 \h </w:instrText>
        </w:r>
        <w:r w:rsidR="001C37F7">
          <w:rPr>
            <w:noProof/>
            <w:webHidden/>
          </w:rPr>
        </w:r>
        <w:r w:rsidR="001C37F7">
          <w:rPr>
            <w:noProof/>
            <w:webHidden/>
          </w:rPr>
          <w:fldChar w:fldCharType="separate"/>
        </w:r>
        <w:r w:rsidR="008359D3">
          <w:rPr>
            <w:rFonts w:hint="eastAsia"/>
            <w:noProof/>
            <w:webHidden/>
          </w:rPr>
          <w:t>11</w:t>
        </w:r>
        <w:r w:rsidR="001C37F7">
          <w:rPr>
            <w:noProof/>
            <w:webHidden/>
          </w:rPr>
          <w:fldChar w:fldCharType="end"/>
        </w:r>
      </w:hyperlink>
    </w:p>
    <w:p w14:paraId="4256740D" w14:textId="2C9A02AF"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1" w:history="1">
        <w:r w:rsidR="001C37F7" w:rsidRPr="00F82988">
          <w:rPr>
            <w:rStyle w:val="Hyperlink"/>
            <w:noProof/>
          </w:rPr>
          <w:t>3.1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Consent by Project Operator</w:t>
        </w:r>
        <w:r w:rsidR="001C37F7">
          <w:rPr>
            <w:noProof/>
            <w:webHidden/>
          </w:rPr>
          <w:tab/>
        </w:r>
        <w:r w:rsidR="001C37F7">
          <w:rPr>
            <w:noProof/>
            <w:webHidden/>
          </w:rPr>
          <w:fldChar w:fldCharType="begin"/>
        </w:r>
        <w:r w:rsidR="001C37F7">
          <w:rPr>
            <w:noProof/>
            <w:webHidden/>
          </w:rPr>
          <w:instrText xml:space="preserve"> PAGEREF _Toc172561621 \h </w:instrText>
        </w:r>
        <w:r w:rsidR="001C37F7">
          <w:rPr>
            <w:noProof/>
            <w:webHidden/>
          </w:rPr>
        </w:r>
        <w:r w:rsidR="001C37F7">
          <w:rPr>
            <w:noProof/>
            <w:webHidden/>
          </w:rPr>
          <w:fldChar w:fldCharType="separate"/>
        </w:r>
        <w:r w:rsidR="008359D3">
          <w:rPr>
            <w:noProof/>
            <w:webHidden/>
          </w:rPr>
          <w:t>11</w:t>
        </w:r>
        <w:r w:rsidR="001C37F7">
          <w:rPr>
            <w:noProof/>
            <w:webHidden/>
          </w:rPr>
          <w:fldChar w:fldCharType="end"/>
        </w:r>
      </w:hyperlink>
    </w:p>
    <w:p w14:paraId="09AEE494" w14:textId="7B35B0CC"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2" w:history="1">
        <w:r w:rsidR="001C37F7" w:rsidRPr="00F82988">
          <w:rPr>
            <w:rStyle w:val="Hyperlink"/>
            <w:noProof/>
          </w:rPr>
          <w:t>3.2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Consent and undertakings by the Commonwealth</w:t>
        </w:r>
        <w:r w:rsidR="001C37F7">
          <w:rPr>
            <w:noProof/>
            <w:webHidden/>
          </w:rPr>
          <w:tab/>
        </w:r>
        <w:r w:rsidR="001C37F7">
          <w:rPr>
            <w:noProof/>
            <w:webHidden/>
          </w:rPr>
          <w:fldChar w:fldCharType="begin"/>
        </w:r>
        <w:r w:rsidR="001C37F7">
          <w:rPr>
            <w:noProof/>
            <w:webHidden/>
          </w:rPr>
          <w:instrText xml:space="preserve"> PAGEREF _Toc172561622 \h </w:instrText>
        </w:r>
        <w:r w:rsidR="001C37F7">
          <w:rPr>
            <w:noProof/>
            <w:webHidden/>
          </w:rPr>
        </w:r>
        <w:r w:rsidR="001C37F7">
          <w:rPr>
            <w:noProof/>
            <w:webHidden/>
          </w:rPr>
          <w:fldChar w:fldCharType="separate"/>
        </w:r>
        <w:r w:rsidR="008359D3">
          <w:rPr>
            <w:noProof/>
            <w:webHidden/>
          </w:rPr>
          <w:t>11</w:t>
        </w:r>
        <w:r w:rsidR="001C37F7">
          <w:rPr>
            <w:noProof/>
            <w:webHidden/>
          </w:rPr>
          <w:fldChar w:fldCharType="end"/>
        </w:r>
      </w:hyperlink>
    </w:p>
    <w:p w14:paraId="1583AAAE" w14:textId="21AA4912"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3" w:history="1">
        <w:r w:rsidR="001C37F7" w:rsidRPr="00F82988">
          <w:rPr>
            <w:rStyle w:val="Hyperlink"/>
            <w:noProof/>
          </w:rPr>
          <w:t>3.3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Notification by Security Trustee</w:t>
        </w:r>
        <w:r w:rsidR="001C37F7">
          <w:rPr>
            <w:noProof/>
            <w:webHidden/>
          </w:rPr>
          <w:tab/>
        </w:r>
        <w:r w:rsidR="001C37F7">
          <w:rPr>
            <w:noProof/>
            <w:webHidden/>
          </w:rPr>
          <w:fldChar w:fldCharType="begin"/>
        </w:r>
        <w:r w:rsidR="001C37F7">
          <w:rPr>
            <w:noProof/>
            <w:webHidden/>
          </w:rPr>
          <w:instrText xml:space="preserve"> PAGEREF _Toc172561623 \h </w:instrText>
        </w:r>
        <w:r w:rsidR="001C37F7">
          <w:rPr>
            <w:noProof/>
            <w:webHidden/>
          </w:rPr>
        </w:r>
        <w:r w:rsidR="001C37F7">
          <w:rPr>
            <w:noProof/>
            <w:webHidden/>
          </w:rPr>
          <w:fldChar w:fldCharType="separate"/>
        </w:r>
        <w:r w:rsidR="008359D3">
          <w:rPr>
            <w:noProof/>
            <w:webHidden/>
          </w:rPr>
          <w:t>12</w:t>
        </w:r>
        <w:r w:rsidR="001C37F7">
          <w:rPr>
            <w:noProof/>
            <w:webHidden/>
          </w:rPr>
          <w:fldChar w:fldCharType="end"/>
        </w:r>
      </w:hyperlink>
    </w:p>
    <w:p w14:paraId="77378F6D" w14:textId="589810A6"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24" w:history="1">
        <w:r w:rsidR="001C37F7" w:rsidRPr="00F82988">
          <w:rPr>
            <w:rStyle w:val="Hyperlink"/>
            <w:noProof/>
          </w:rPr>
          <w:t>4.</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Termination Events – cure and termination</w:t>
        </w:r>
        <w:r w:rsidR="001C37F7">
          <w:rPr>
            <w:noProof/>
            <w:webHidden/>
          </w:rPr>
          <w:tab/>
        </w:r>
        <w:r w:rsidR="001C37F7">
          <w:rPr>
            <w:noProof/>
            <w:webHidden/>
          </w:rPr>
          <w:fldChar w:fldCharType="begin"/>
        </w:r>
        <w:r w:rsidR="001C37F7">
          <w:rPr>
            <w:noProof/>
            <w:webHidden/>
          </w:rPr>
          <w:instrText xml:space="preserve"> PAGEREF _Toc172561624 \h </w:instrText>
        </w:r>
        <w:r w:rsidR="001C37F7">
          <w:rPr>
            <w:noProof/>
            <w:webHidden/>
          </w:rPr>
        </w:r>
        <w:r w:rsidR="001C37F7">
          <w:rPr>
            <w:noProof/>
            <w:webHidden/>
          </w:rPr>
          <w:fldChar w:fldCharType="separate"/>
        </w:r>
        <w:r w:rsidR="008359D3">
          <w:rPr>
            <w:rFonts w:hint="eastAsia"/>
            <w:noProof/>
            <w:webHidden/>
          </w:rPr>
          <w:t>12</w:t>
        </w:r>
        <w:r w:rsidR="001C37F7">
          <w:rPr>
            <w:noProof/>
            <w:webHidden/>
          </w:rPr>
          <w:fldChar w:fldCharType="end"/>
        </w:r>
      </w:hyperlink>
    </w:p>
    <w:p w14:paraId="29864DF9" w14:textId="5397AA9F"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5" w:history="1">
        <w:r w:rsidR="001C37F7" w:rsidRPr="00F82988">
          <w:rPr>
            <w:rStyle w:val="Hyperlink"/>
            <w:noProof/>
          </w:rPr>
          <w:t>4.1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Termination Event Notices to Security Trustee</w:t>
        </w:r>
        <w:r w:rsidR="001C37F7">
          <w:rPr>
            <w:noProof/>
            <w:webHidden/>
          </w:rPr>
          <w:tab/>
        </w:r>
        <w:r w:rsidR="001C37F7">
          <w:rPr>
            <w:noProof/>
            <w:webHidden/>
          </w:rPr>
          <w:fldChar w:fldCharType="begin"/>
        </w:r>
        <w:r w:rsidR="001C37F7">
          <w:rPr>
            <w:noProof/>
            <w:webHidden/>
          </w:rPr>
          <w:instrText xml:space="preserve"> PAGEREF _Toc172561625 \h </w:instrText>
        </w:r>
        <w:r w:rsidR="001C37F7">
          <w:rPr>
            <w:noProof/>
            <w:webHidden/>
          </w:rPr>
        </w:r>
        <w:r w:rsidR="001C37F7">
          <w:rPr>
            <w:noProof/>
            <w:webHidden/>
          </w:rPr>
          <w:fldChar w:fldCharType="separate"/>
        </w:r>
        <w:r w:rsidR="008359D3">
          <w:rPr>
            <w:noProof/>
            <w:webHidden/>
          </w:rPr>
          <w:t>12</w:t>
        </w:r>
        <w:r w:rsidR="001C37F7">
          <w:rPr>
            <w:noProof/>
            <w:webHidden/>
          </w:rPr>
          <w:fldChar w:fldCharType="end"/>
        </w:r>
      </w:hyperlink>
    </w:p>
    <w:p w14:paraId="206A0939" w14:textId="5CE2F446"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6" w:history="1">
        <w:r w:rsidR="001C37F7" w:rsidRPr="00F82988">
          <w:rPr>
            <w:rStyle w:val="Hyperlink"/>
            <w:noProof/>
          </w:rPr>
          <w:t>4.2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Cure rights</w:t>
        </w:r>
        <w:r w:rsidR="001C37F7">
          <w:rPr>
            <w:noProof/>
            <w:webHidden/>
          </w:rPr>
          <w:tab/>
        </w:r>
        <w:r w:rsidR="001C37F7">
          <w:rPr>
            <w:noProof/>
            <w:webHidden/>
          </w:rPr>
          <w:fldChar w:fldCharType="begin"/>
        </w:r>
        <w:r w:rsidR="001C37F7">
          <w:rPr>
            <w:noProof/>
            <w:webHidden/>
          </w:rPr>
          <w:instrText xml:space="preserve"> PAGEREF _Toc172561626 \h </w:instrText>
        </w:r>
        <w:r w:rsidR="001C37F7">
          <w:rPr>
            <w:noProof/>
            <w:webHidden/>
          </w:rPr>
        </w:r>
        <w:r w:rsidR="001C37F7">
          <w:rPr>
            <w:noProof/>
            <w:webHidden/>
          </w:rPr>
          <w:fldChar w:fldCharType="separate"/>
        </w:r>
        <w:r w:rsidR="008359D3">
          <w:rPr>
            <w:noProof/>
            <w:webHidden/>
          </w:rPr>
          <w:t>13</w:t>
        </w:r>
        <w:r w:rsidR="001C37F7">
          <w:rPr>
            <w:noProof/>
            <w:webHidden/>
          </w:rPr>
          <w:fldChar w:fldCharType="end"/>
        </w:r>
      </w:hyperlink>
    </w:p>
    <w:p w14:paraId="1EF0994A" w14:textId="7671A274"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7" w:history="1">
        <w:r w:rsidR="001C37F7" w:rsidRPr="00F82988">
          <w:rPr>
            <w:rStyle w:val="Hyperlink"/>
            <w:noProof/>
          </w:rPr>
          <w:t>4.3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Restriction on Termination</w:t>
        </w:r>
        <w:r w:rsidR="001C37F7">
          <w:rPr>
            <w:noProof/>
            <w:webHidden/>
          </w:rPr>
          <w:tab/>
        </w:r>
        <w:r w:rsidR="001C37F7">
          <w:rPr>
            <w:noProof/>
            <w:webHidden/>
          </w:rPr>
          <w:fldChar w:fldCharType="begin"/>
        </w:r>
        <w:r w:rsidR="001C37F7">
          <w:rPr>
            <w:noProof/>
            <w:webHidden/>
          </w:rPr>
          <w:instrText xml:space="preserve"> PAGEREF _Toc172561627 \h </w:instrText>
        </w:r>
        <w:r w:rsidR="001C37F7">
          <w:rPr>
            <w:noProof/>
            <w:webHidden/>
          </w:rPr>
        </w:r>
        <w:r w:rsidR="001C37F7">
          <w:rPr>
            <w:noProof/>
            <w:webHidden/>
          </w:rPr>
          <w:fldChar w:fldCharType="separate"/>
        </w:r>
        <w:r w:rsidR="008359D3">
          <w:rPr>
            <w:noProof/>
            <w:webHidden/>
          </w:rPr>
          <w:t>13</w:t>
        </w:r>
        <w:r w:rsidR="001C37F7">
          <w:rPr>
            <w:noProof/>
            <w:webHidden/>
          </w:rPr>
          <w:fldChar w:fldCharType="end"/>
        </w:r>
      </w:hyperlink>
    </w:p>
    <w:p w14:paraId="0F356D99" w14:textId="37F51F90"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8" w:history="1">
        <w:r w:rsidR="001C37F7" w:rsidRPr="00F82988">
          <w:rPr>
            <w:rStyle w:val="Hyperlink"/>
            <w:noProof/>
          </w:rPr>
          <w:t>4.4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Termination by the Commonwealth</w:t>
        </w:r>
        <w:r w:rsidR="001C37F7">
          <w:rPr>
            <w:noProof/>
            <w:webHidden/>
          </w:rPr>
          <w:tab/>
        </w:r>
        <w:r w:rsidR="001C37F7">
          <w:rPr>
            <w:noProof/>
            <w:webHidden/>
          </w:rPr>
          <w:fldChar w:fldCharType="begin"/>
        </w:r>
        <w:r w:rsidR="001C37F7">
          <w:rPr>
            <w:noProof/>
            <w:webHidden/>
          </w:rPr>
          <w:instrText xml:space="preserve"> PAGEREF _Toc172561628 \h </w:instrText>
        </w:r>
        <w:r w:rsidR="001C37F7">
          <w:rPr>
            <w:noProof/>
            <w:webHidden/>
          </w:rPr>
        </w:r>
        <w:r w:rsidR="001C37F7">
          <w:rPr>
            <w:noProof/>
            <w:webHidden/>
          </w:rPr>
          <w:fldChar w:fldCharType="separate"/>
        </w:r>
        <w:r w:rsidR="008359D3">
          <w:rPr>
            <w:noProof/>
            <w:webHidden/>
          </w:rPr>
          <w:t>13</w:t>
        </w:r>
        <w:r w:rsidR="001C37F7">
          <w:rPr>
            <w:noProof/>
            <w:webHidden/>
          </w:rPr>
          <w:fldChar w:fldCharType="end"/>
        </w:r>
      </w:hyperlink>
    </w:p>
    <w:p w14:paraId="0FBA4586" w14:textId="1B3862B2"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29" w:history="1">
        <w:r w:rsidR="001C37F7" w:rsidRPr="00F82988">
          <w:rPr>
            <w:rStyle w:val="Hyperlink"/>
            <w:noProof/>
          </w:rPr>
          <w:t>4.5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Rights and obligations not affected</w:t>
        </w:r>
        <w:r w:rsidR="001C37F7">
          <w:rPr>
            <w:noProof/>
            <w:webHidden/>
          </w:rPr>
          <w:tab/>
        </w:r>
        <w:r w:rsidR="001C37F7">
          <w:rPr>
            <w:noProof/>
            <w:webHidden/>
          </w:rPr>
          <w:fldChar w:fldCharType="begin"/>
        </w:r>
        <w:r w:rsidR="001C37F7">
          <w:rPr>
            <w:noProof/>
            <w:webHidden/>
          </w:rPr>
          <w:instrText xml:space="preserve"> PAGEREF _Toc172561629 \h </w:instrText>
        </w:r>
        <w:r w:rsidR="001C37F7">
          <w:rPr>
            <w:noProof/>
            <w:webHidden/>
          </w:rPr>
        </w:r>
        <w:r w:rsidR="001C37F7">
          <w:rPr>
            <w:noProof/>
            <w:webHidden/>
          </w:rPr>
          <w:fldChar w:fldCharType="separate"/>
        </w:r>
        <w:r w:rsidR="008359D3">
          <w:rPr>
            <w:noProof/>
            <w:webHidden/>
          </w:rPr>
          <w:t>14</w:t>
        </w:r>
        <w:r w:rsidR="001C37F7">
          <w:rPr>
            <w:noProof/>
            <w:webHidden/>
          </w:rPr>
          <w:fldChar w:fldCharType="end"/>
        </w:r>
      </w:hyperlink>
    </w:p>
    <w:p w14:paraId="7809EF55" w14:textId="6ED48206"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0" w:history="1">
        <w:r w:rsidR="001C37F7" w:rsidRPr="00F82988">
          <w:rPr>
            <w:rStyle w:val="Hyperlink"/>
            <w:noProof/>
          </w:rPr>
          <w:t>4.6</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Deemed cure</w:t>
        </w:r>
        <w:r w:rsidR="001C37F7">
          <w:rPr>
            <w:noProof/>
            <w:webHidden/>
          </w:rPr>
          <w:tab/>
        </w:r>
        <w:r w:rsidR="001C37F7">
          <w:rPr>
            <w:noProof/>
            <w:webHidden/>
          </w:rPr>
          <w:fldChar w:fldCharType="begin"/>
        </w:r>
        <w:r w:rsidR="001C37F7">
          <w:rPr>
            <w:noProof/>
            <w:webHidden/>
          </w:rPr>
          <w:instrText xml:space="preserve"> PAGEREF _Toc172561630 \h </w:instrText>
        </w:r>
        <w:r w:rsidR="001C37F7">
          <w:rPr>
            <w:noProof/>
            <w:webHidden/>
          </w:rPr>
        </w:r>
        <w:r w:rsidR="001C37F7">
          <w:rPr>
            <w:noProof/>
            <w:webHidden/>
          </w:rPr>
          <w:fldChar w:fldCharType="separate"/>
        </w:r>
        <w:r w:rsidR="008359D3">
          <w:rPr>
            <w:noProof/>
            <w:webHidden/>
          </w:rPr>
          <w:t>14</w:t>
        </w:r>
        <w:r w:rsidR="001C37F7">
          <w:rPr>
            <w:noProof/>
            <w:webHidden/>
          </w:rPr>
          <w:fldChar w:fldCharType="end"/>
        </w:r>
      </w:hyperlink>
    </w:p>
    <w:p w14:paraId="302F7EED" w14:textId="62B088EC"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31" w:history="1">
        <w:r w:rsidR="001C37F7" w:rsidRPr="00F82988">
          <w:rPr>
            <w:rStyle w:val="Hyperlink"/>
            <w:noProof/>
          </w:rPr>
          <w:t>5.</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Transfer following enforcement</w:t>
        </w:r>
        <w:r w:rsidR="001C37F7">
          <w:rPr>
            <w:noProof/>
            <w:webHidden/>
          </w:rPr>
          <w:tab/>
        </w:r>
        <w:r w:rsidR="001C37F7">
          <w:rPr>
            <w:noProof/>
            <w:webHidden/>
          </w:rPr>
          <w:fldChar w:fldCharType="begin"/>
        </w:r>
        <w:r w:rsidR="001C37F7">
          <w:rPr>
            <w:noProof/>
            <w:webHidden/>
          </w:rPr>
          <w:instrText xml:space="preserve"> PAGEREF _Toc172561631 \h </w:instrText>
        </w:r>
        <w:r w:rsidR="001C37F7">
          <w:rPr>
            <w:noProof/>
            <w:webHidden/>
          </w:rPr>
        </w:r>
        <w:r w:rsidR="001C37F7">
          <w:rPr>
            <w:noProof/>
            <w:webHidden/>
          </w:rPr>
          <w:fldChar w:fldCharType="separate"/>
        </w:r>
        <w:r w:rsidR="008359D3">
          <w:rPr>
            <w:rFonts w:hint="eastAsia"/>
            <w:noProof/>
            <w:webHidden/>
          </w:rPr>
          <w:t>15</w:t>
        </w:r>
        <w:r w:rsidR="001C37F7">
          <w:rPr>
            <w:noProof/>
            <w:webHidden/>
          </w:rPr>
          <w:fldChar w:fldCharType="end"/>
        </w:r>
      </w:hyperlink>
    </w:p>
    <w:p w14:paraId="29250511" w14:textId="6D0FF95B"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2" w:history="1">
        <w:r w:rsidR="001C37F7" w:rsidRPr="00F82988">
          <w:rPr>
            <w:rStyle w:val="Hyperlink"/>
            <w:noProof/>
          </w:rPr>
          <w:t>5.1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Transfer</w:t>
        </w:r>
        <w:r w:rsidR="001C37F7">
          <w:rPr>
            <w:noProof/>
            <w:webHidden/>
          </w:rPr>
          <w:tab/>
        </w:r>
        <w:r w:rsidR="001C37F7">
          <w:rPr>
            <w:noProof/>
            <w:webHidden/>
          </w:rPr>
          <w:fldChar w:fldCharType="begin"/>
        </w:r>
        <w:r w:rsidR="001C37F7">
          <w:rPr>
            <w:noProof/>
            <w:webHidden/>
          </w:rPr>
          <w:instrText xml:space="preserve"> PAGEREF _Toc172561632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0C403525" w14:textId="19CBC5E2"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3" w:history="1">
        <w:r w:rsidR="001C37F7" w:rsidRPr="00F82988">
          <w:rPr>
            <w:rStyle w:val="Hyperlink"/>
            <w:noProof/>
          </w:rPr>
          <w:t>5.2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Transfer documentation</w:t>
        </w:r>
        <w:r w:rsidR="001C37F7">
          <w:rPr>
            <w:noProof/>
            <w:webHidden/>
          </w:rPr>
          <w:tab/>
        </w:r>
        <w:r w:rsidR="001C37F7">
          <w:rPr>
            <w:noProof/>
            <w:webHidden/>
          </w:rPr>
          <w:fldChar w:fldCharType="begin"/>
        </w:r>
        <w:r w:rsidR="001C37F7">
          <w:rPr>
            <w:noProof/>
            <w:webHidden/>
          </w:rPr>
          <w:instrText xml:space="preserve"> PAGEREF _Toc172561633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1643895C" w14:textId="1166F4EA"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34" w:history="1">
        <w:r w:rsidR="001C37F7" w:rsidRPr="00F82988">
          <w:rPr>
            <w:rStyle w:val="Hyperlink"/>
            <w:noProof/>
          </w:rPr>
          <w:t>6.</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GST</w:t>
        </w:r>
        <w:r w:rsidR="001C37F7">
          <w:rPr>
            <w:noProof/>
            <w:webHidden/>
          </w:rPr>
          <w:tab/>
        </w:r>
        <w:r w:rsidR="001C37F7">
          <w:rPr>
            <w:noProof/>
            <w:webHidden/>
          </w:rPr>
          <w:fldChar w:fldCharType="begin"/>
        </w:r>
        <w:r w:rsidR="001C37F7">
          <w:rPr>
            <w:noProof/>
            <w:webHidden/>
          </w:rPr>
          <w:instrText xml:space="preserve"> PAGEREF _Toc172561634 \h </w:instrText>
        </w:r>
        <w:r w:rsidR="001C37F7">
          <w:rPr>
            <w:noProof/>
            <w:webHidden/>
          </w:rPr>
        </w:r>
        <w:r w:rsidR="001C37F7">
          <w:rPr>
            <w:noProof/>
            <w:webHidden/>
          </w:rPr>
          <w:fldChar w:fldCharType="separate"/>
        </w:r>
        <w:r w:rsidR="008359D3">
          <w:rPr>
            <w:rFonts w:hint="eastAsia"/>
            <w:noProof/>
            <w:webHidden/>
          </w:rPr>
          <w:t>15</w:t>
        </w:r>
        <w:r w:rsidR="001C37F7">
          <w:rPr>
            <w:noProof/>
            <w:webHidden/>
          </w:rPr>
          <w:fldChar w:fldCharType="end"/>
        </w:r>
      </w:hyperlink>
    </w:p>
    <w:p w14:paraId="37F95BC0" w14:textId="4BDB7F96"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5" w:history="1">
        <w:r w:rsidR="001C37F7" w:rsidRPr="00F82988">
          <w:rPr>
            <w:rStyle w:val="Hyperlink"/>
            <w:noProof/>
          </w:rPr>
          <w:t>6.1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Definitions and interpretation</w:t>
        </w:r>
        <w:r w:rsidR="001C37F7">
          <w:rPr>
            <w:noProof/>
            <w:webHidden/>
          </w:rPr>
          <w:tab/>
        </w:r>
        <w:r w:rsidR="001C37F7">
          <w:rPr>
            <w:noProof/>
            <w:webHidden/>
          </w:rPr>
          <w:fldChar w:fldCharType="begin"/>
        </w:r>
        <w:r w:rsidR="001C37F7">
          <w:rPr>
            <w:noProof/>
            <w:webHidden/>
          </w:rPr>
          <w:instrText xml:space="preserve"> PAGEREF _Toc172561635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7441999B" w14:textId="14EACDC0"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6" w:history="1">
        <w:r w:rsidR="001C37F7" w:rsidRPr="00F82988">
          <w:rPr>
            <w:rStyle w:val="Hyperlink"/>
            <w:noProof/>
          </w:rPr>
          <w:t>6.2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GST exclusive consideration</w:t>
        </w:r>
        <w:r w:rsidR="001C37F7">
          <w:rPr>
            <w:noProof/>
            <w:webHidden/>
          </w:rPr>
          <w:tab/>
        </w:r>
        <w:r w:rsidR="001C37F7">
          <w:rPr>
            <w:noProof/>
            <w:webHidden/>
          </w:rPr>
          <w:fldChar w:fldCharType="begin"/>
        </w:r>
        <w:r w:rsidR="001C37F7">
          <w:rPr>
            <w:noProof/>
            <w:webHidden/>
          </w:rPr>
          <w:instrText xml:space="preserve"> PAGEREF _Toc172561636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13AECCBE" w14:textId="593253DB"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7" w:history="1">
        <w:r w:rsidR="001C37F7" w:rsidRPr="00F82988">
          <w:rPr>
            <w:rStyle w:val="Hyperlink"/>
            <w:noProof/>
          </w:rPr>
          <w:t>6.3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No taxable supply</w:t>
        </w:r>
        <w:r w:rsidR="001C37F7">
          <w:rPr>
            <w:noProof/>
            <w:webHidden/>
          </w:rPr>
          <w:tab/>
        </w:r>
        <w:r w:rsidR="001C37F7">
          <w:rPr>
            <w:noProof/>
            <w:webHidden/>
          </w:rPr>
          <w:fldChar w:fldCharType="begin"/>
        </w:r>
        <w:r w:rsidR="001C37F7">
          <w:rPr>
            <w:noProof/>
            <w:webHidden/>
          </w:rPr>
          <w:instrText xml:space="preserve"> PAGEREF _Toc172561637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33F14B33" w14:textId="5E470B94"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8" w:history="1">
        <w:r w:rsidR="001C37F7" w:rsidRPr="00F82988">
          <w:rPr>
            <w:rStyle w:val="Hyperlink"/>
            <w:noProof/>
          </w:rPr>
          <w:t>6.4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GST gross-up</w:t>
        </w:r>
        <w:r w:rsidR="001C37F7">
          <w:rPr>
            <w:noProof/>
            <w:webHidden/>
          </w:rPr>
          <w:tab/>
        </w:r>
        <w:r w:rsidR="001C37F7">
          <w:rPr>
            <w:noProof/>
            <w:webHidden/>
          </w:rPr>
          <w:fldChar w:fldCharType="begin"/>
        </w:r>
        <w:r w:rsidR="001C37F7">
          <w:rPr>
            <w:noProof/>
            <w:webHidden/>
          </w:rPr>
          <w:instrText xml:space="preserve"> PAGEREF _Toc172561638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4ADEA384" w14:textId="5BBC4CB7"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39" w:history="1">
        <w:r w:rsidR="001C37F7" w:rsidRPr="00F82988">
          <w:rPr>
            <w:rStyle w:val="Hyperlink"/>
            <w:noProof/>
          </w:rPr>
          <w:t>6.5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Non-monetary consideration</w:t>
        </w:r>
        <w:r w:rsidR="001C37F7">
          <w:rPr>
            <w:noProof/>
            <w:webHidden/>
          </w:rPr>
          <w:tab/>
        </w:r>
        <w:r w:rsidR="001C37F7">
          <w:rPr>
            <w:noProof/>
            <w:webHidden/>
          </w:rPr>
          <w:fldChar w:fldCharType="begin"/>
        </w:r>
        <w:r w:rsidR="001C37F7">
          <w:rPr>
            <w:noProof/>
            <w:webHidden/>
          </w:rPr>
          <w:instrText xml:space="preserve"> PAGEREF _Toc172561639 \h </w:instrText>
        </w:r>
        <w:r w:rsidR="001C37F7">
          <w:rPr>
            <w:noProof/>
            <w:webHidden/>
          </w:rPr>
        </w:r>
        <w:r w:rsidR="001C37F7">
          <w:rPr>
            <w:noProof/>
            <w:webHidden/>
          </w:rPr>
          <w:fldChar w:fldCharType="separate"/>
        </w:r>
        <w:r w:rsidR="008359D3">
          <w:rPr>
            <w:noProof/>
            <w:webHidden/>
          </w:rPr>
          <w:t>15</w:t>
        </w:r>
        <w:r w:rsidR="001C37F7">
          <w:rPr>
            <w:noProof/>
            <w:webHidden/>
          </w:rPr>
          <w:fldChar w:fldCharType="end"/>
        </w:r>
      </w:hyperlink>
    </w:p>
    <w:p w14:paraId="5A33DD70" w14:textId="34511B99"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0" w:history="1">
        <w:r w:rsidR="001C37F7" w:rsidRPr="00F82988">
          <w:rPr>
            <w:rStyle w:val="Hyperlink"/>
            <w:noProof/>
          </w:rPr>
          <w:t>6.6</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Payments and reimbursements</w:t>
        </w:r>
        <w:r w:rsidR="001C37F7">
          <w:rPr>
            <w:noProof/>
            <w:webHidden/>
          </w:rPr>
          <w:tab/>
        </w:r>
        <w:r w:rsidR="001C37F7">
          <w:rPr>
            <w:noProof/>
            <w:webHidden/>
          </w:rPr>
          <w:fldChar w:fldCharType="begin"/>
        </w:r>
        <w:r w:rsidR="001C37F7">
          <w:rPr>
            <w:noProof/>
            <w:webHidden/>
          </w:rPr>
          <w:instrText xml:space="preserve"> PAGEREF _Toc172561640 \h </w:instrText>
        </w:r>
        <w:r w:rsidR="001C37F7">
          <w:rPr>
            <w:noProof/>
            <w:webHidden/>
          </w:rPr>
        </w:r>
        <w:r w:rsidR="001C37F7">
          <w:rPr>
            <w:noProof/>
            <w:webHidden/>
          </w:rPr>
          <w:fldChar w:fldCharType="separate"/>
        </w:r>
        <w:r w:rsidR="008359D3">
          <w:rPr>
            <w:noProof/>
            <w:webHidden/>
          </w:rPr>
          <w:t>16</w:t>
        </w:r>
        <w:r w:rsidR="001C37F7">
          <w:rPr>
            <w:noProof/>
            <w:webHidden/>
          </w:rPr>
          <w:fldChar w:fldCharType="end"/>
        </w:r>
      </w:hyperlink>
    </w:p>
    <w:p w14:paraId="12C2ED67" w14:textId="5D695FC1"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1" w:history="1">
        <w:r w:rsidR="001C37F7" w:rsidRPr="00F82988">
          <w:rPr>
            <w:rStyle w:val="Hyperlink"/>
            <w:noProof/>
          </w:rPr>
          <w:t>6.7</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Adjustments</w:t>
        </w:r>
        <w:r w:rsidR="001C37F7">
          <w:rPr>
            <w:noProof/>
            <w:webHidden/>
          </w:rPr>
          <w:tab/>
        </w:r>
        <w:r w:rsidR="001C37F7">
          <w:rPr>
            <w:noProof/>
            <w:webHidden/>
          </w:rPr>
          <w:fldChar w:fldCharType="begin"/>
        </w:r>
        <w:r w:rsidR="001C37F7">
          <w:rPr>
            <w:noProof/>
            <w:webHidden/>
          </w:rPr>
          <w:instrText xml:space="preserve"> PAGEREF _Toc172561641 \h </w:instrText>
        </w:r>
        <w:r w:rsidR="001C37F7">
          <w:rPr>
            <w:noProof/>
            <w:webHidden/>
          </w:rPr>
        </w:r>
        <w:r w:rsidR="001C37F7">
          <w:rPr>
            <w:noProof/>
            <w:webHidden/>
          </w:rPr>
          <w:fldChar w:fldCharType="separate"/>
        </w:r>
        <w:r w:rsidR="008359D3">
          <w:rPr>
            <w:noProof/>
            <w:webHidden/>
          </w:rPr>
          <w:t>16</w:t>
        </w:r>
        <w:r w:rsidR="001C37F7">
          <w:rPr>
            <w:noProof/>
            <w:webHidden/>
          </w:rPr>
          <w:fldChar w:fldCharType="end"/>
        </w:r>
      </w:hyperlink>
    </w:p>
    <w:p w14:paraId="5B1A487B" w14:textId="320CF835"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2" w:history="1">
        <w:r w:rsidR="001C37F7" w:rsidRPr="00F82988">
          <w:rPr>
            <w:rStyle w:val="Hyperlink"/>
            <w:noProof/>
          </w:rPr>
          <w:t>6.8</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No Partnership</w:t>
        </w:r>
        <w:r w:rsidR="001C37F7">
          <w:rPr>
            <w:noProof/>
            <w:webHidden/>
          </w:rPr>
          <w:tab/>
        </w:r>
        <w:r w:rsidR="001C37F7">
          <w:rPr>
            <w:noProof/>
            <w:webHidden/>
          </w:rPr>
          <w:fldChar w:fldCharType="begin"/>
        </w:r>
        <w:r w:rsidR="001C37F7">
          <w:rPr>
            <w:noProof/>
            <w:webHidden/>
          </w:rPr>
          <w:instrText xml:space="preserve"> PAGEREF _Toc172561642 \h </w:instrText>
        </w:r>
        <w:r w:rsidR="001C37F7">
          <w:rPr>
            <w:noProof/>
            <w:webHidden/>
          </w:rPr>
        </w:r>
        <w:r w:rsidR="001C37F7">
          <w:rPr>
            <w:noProof/>
            <w:webHidden/>
          </w:rPr>
          <w:fldChar w:fldCharType="separate"/>
        </w:r>
        <w:r w:rsidR="008359D3">
          <w:rPr>
            <w:noProof/>
            <w:webHidden/>
          </w:rPr>
          <w:t>16</w:t>
        </w:r>
        <w:r w:rsidR="001C37F7">
          <w:rPr>
            <w:noProof/>
            <w:webHidden/>
          </w:rPr>
          <w:fldChar w:fldCharType="end"/>
        </w:r>
      </w:hyperlink>
    </w:p>
    <w:p w14:paraId="1A5B7C24" w14:textId="6EBC24C0"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43" w:history="1">
        <w:r w:rsidR="001C37F7" w:rsidRPr="00F82988">
          <w:rPr>
            <w:rStyle w:val="Hyperlink"/>
            <w:noProof/>
          </w:rPr>
          <w:t>7.</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Confidentiality</w:t>
        </w:r>
        <w:r w:rsidR="001C37F7">
          <w:rPr>
            <w:noProof/>
            <w:webHidden/>
          </w:rPr>
          <w:tab/>
        </w:r>
        <w:r w:rsidR="001C37F7">
          <w:rPr>
            <w:noProof/>
            <w:webHidden/>
          </w:rPr>
          <w:fldChar w:fldCharType="begin"/>
        </w:r>
        <w:r w:rsidR="001C37F7">
          <w:rPr>
            <w:noProof/>
            <w:webHidden/>
          </w:rPr>
          <w:instrText xml:space="preserve"> PAGEREF _Toc172561643 \h </w:instrText>
        </w:r>
        <w:r w:rsidR="001C37F7">
          <w:rPr>
            <w:noProof/>
            <w:webHidden/>
          </w:rPr>
        </w:r>
        <w:r w:rsidR="001C37F7">
          <w:rPr>
            <w:noProof/>
            <w:webHidden/>
          </w:rPr>
          <w:fldChar w:fldCharType="separate"/>
        </w:r>
        <w:r w:rsidR="008359D3">
          <w:rPr>
            <w:rFonts w:hint="eastAsia"/>
            <w:noProof/>
            <w:webHidden/>
          </w:rPr>
          <w:t>16</w:t>
        </w:r>
        <w:r w:rsidR="001C37F7">
          <w:rPr>
            <w:noProof/>
            <w:webHidden/>
          </w:rPr>
          <w:fldChar w:fldCharType="end"/>
        </w:r>
      </w:hyperlink>
    </w:p>
    <w:p w14:paraId="42B6224E" w14:textId="5FA645DF"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4" w:history="1">
        <w:r w:rsidR="001C37F7" w:rsidRPr="00F82988">
          <w:rPr>
            <w:rStyle w:val="Hyperlink"/>
            <w:noProof/>
          </w:rPr>
          <w:t>7.1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Confidential information not to be Disclosed</w:t>
        </w:r>
        <w:r w:rsidR="001C37F7">
          <w:rPr>
            <w:noProof/>
            <w:webHidden/>
          </w:rPr>
          <w:tab/>
        </w:r>
        <w:r w:rsidR="001C37F7">
          <w:rPr>
            <w:noProof/>
            <w:webHidden/>
          </w:rPr>
          <w:fldChar w:fldCharType="begin"/>
        </w:r>
        <w:r w:rsidR="001C37F7">
          <w:rPr>
            <w:noProof/>
            <w:webHidden/>
          </w:rPr>
          <w:instrText xml:space="preserve"> PAGEREF _Toc172561644 \h </w:instrText>
        </w:r>
        <w:r w:rsidR="001C37F7">
          <w:rPr>
            <w:noProof/>
            <w:webHidden/>
          </w:rPr>
        </w:r>
        <w:r w:rsidR="001C37F7">
          <w:rPr>
            <w:noProof/>
            <w:webHidden/>
          </w:rPr>
          <w:fldChar w:fldCharType="separate"/>
        </w:r>
        <w:r w:rsidR="008359D3">
          <w:rPr>
            <w:noProof/>
            <w:webHidden/>
          </w:rPr>
          <w:t>16</w:t>
        </w:r>
        <w:r w:rsidR="001C37F7">
          <w:rPr>
            <w:noProof/>
            <w:webHidden/>
          </w:rPr>
          <w:fldChar w:fldCharType="end"/>
        </w:r>
      </w:hyperlink>
    </w:p>
    <w:p w14:paraId="604EF123" w14:textId="2FB9708C"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5" w:history="1">
        <w:r w:rsidR="001C37F7" w:rsidRPr="00F82988">
          <w:rPr>
            <w:rStyle w:val="Hyperlink"/>
            <w:noProof/>
          </w:rPr>
          <w:t>7.2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Exceptions to obligations of Confidentiality</w:t>
        </w:r>
        <w:r w:rsidR="001C37F7">
          <w:rPr>
            <w:noProof/>
            <w:webHidden/>
          </w:rPr>
          <w:tab/>
        </w:r>
        <w:r w:rsidR="001C37F7">
          <w:rPr>
            <w:noProof/>
            <w:webHidden/>
          </w:rPr>
          <w:fldChar w:fldCharType="begin"/>
        </w:r>
        <w:r w:rsidR="001C37F7">
          <w:rPr>
            <w:noProof/>
            <w:webHidden/>
          </w:rPr>
          <w:instrText xml:space="preserve"> PAGEREF _Toc172561645 \h </w:instrText>
        </w:r>
        <w:r w:rsidR="001C37F7">
          <w:rPr>
            <w:noProof/>
            <w:webHidden/>
          </w:rPr>
        </w:r>
        <w:r w:rsidR="001C37F7">
          <w:rPr>
            <w:noProof/>
            <w:webHidden/>
          </w:rPr>
          <w:fldChar w:fldCharType="separate"/>
        </w:r>
        <w:r w:rsidR="008359D3">
          <w:rPr>
            <w:noProof/>
            <w:webHidden/>
          </w:rPr>
          <w:t>16</w:t>
        </w:r>
        <w:r w:rsidR="001C37F7">
          <w:rPr>
            <w:noProof/>
            <w:webHidden/>
          </w:rPr>
          <w:fldChar w:fldCharType="end"/>
        </w:r>
      </w:hyperlink>
    </w:p>
    <w:p w14:paraId="4F85ADA5" w14:textId="6BC27DBE"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6" w:history="1">
        <w:r w:rsidR="001C37F7" w:rsidRPr="00F82988">
          <w:rPr>
            <w:rStyle w:val="Hyperlink"/>
            <w:noProof/>
          </w:rPr>
          <w:t>7.3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Publicity</w:t>
        </w:r>
        <w:r w:rsidR="001C37F7">
          <w:rPr>
            <w:noProof/>
            <w:webHidden/>
          </w:rPr>
          <w:tab/>
        </w:r>
        <w:r w:rsidR="001C37F7">
          <w:rPr>
            <w:noProof/>
            <w:webHidden/>
          </w:rPr>
          <w:fldChar w:fldCharType="begin"/>
        </w:r>
        <w:r w:rsidR="001C37F7">
          <w:rPr>
            <w:noProof/>
            <w:webHidden/>
          </w:rPr>
          <w:instrText xml:space="preserve"> PAGEREF _Toc172561646 \h </w:instrText>
        </w:r>
        <w:r w:rsidR="001C37F7">
          <w:rPr>
            <w:noProof/>
            <w:webHidden/>
          </w:rPr>
        </w:r>
        <w:r w:rsidR="001C37F7">
          <w:rPr>
            <w:noProof/>
            <w:webHidden/>
          </w:rPr>
          <w:fldChar w:fldCharType="separate"/>
        </w:r>
        <w:r w:rsidR="008359D3">
          <w:rPr>
            <w:noProof/>
            <w:webHidden/>
          </w:rPr>
          <w:t>18</w:t>
        </w:r>
        <w:r w:rsidR="001C37F7">
          <w:rPr>
            <w:noProof/>
            <w:webHidden/>
          </w:rPr>
          <w:fldChar w:fldCharType="end"/>
        </w:r>
      </w:hyperlink>
    </w:p>
    <w:p w14:paraId="56637C4A" w14:textId="11625323"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47" w:history="1">
        <w:r w:rsidR="001C37F7" w:rsidRPr="00F82988">
          <w:rPr>
            <w:rStyle w:val="Hyperlink"/>
            <w:noProof/>
          </w:rPr>
          <w:t>8.</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Assignment and Novation</w:t>
        </w:r>
        <w:r w:rsidR="001C37F7">
          <w:rPr>
            <w:noProof/>
            <w:webHidden/>
          </w:rPr>
          <w:tab/>
        </w:r>
        <w:r w:rsidR="001C37F7">
          <w:rPr>
            <w:noProof/>
            <w:webHidden/>
          </w:rPr>
          <w:fldChar w:fldCharType="begin"/>
        </w:r>
        <w:r w:rsidR="001C37F7">
          <w:rPr>
            <w:noProof/>
            <w:webHidden/>
          </w:rPr>
          <w:instrText xml:space="preserve"> PAGEREF _Toc172561647 \h </w:instrText>
        </w:r>
        <w:r w:rsidR="001C37F7">
          <w:rPr>
            <w:noProof/>
            <w:webHidden/>
          </w:rPr>
        </w:r>
        <w:r w:rsidR="001C37F7">
          <w:rPr>
            <w:noProof/>
            <w:webHidden/>
          </w:rPr>
          <w:fldChar w:fldCharType="separate"/>
        </w:r>
        <w:r w:rsidR="008359D3">
          <w:rPr>
            <w:rFonts w:hint="eastAsia"/>
            <w:noProof/>
            <w:webHidden/>
          </w:rPr>
          <w:t>18</w:t>
        </w:r>
        <w:r w:rsidR="001C37F7">
          <w:rPr>
            <w:noProof/>
            <w:webHidden/>
          </w:rPr>
          <w:fldChar w:fldCharType="end"/>
        </w:r>
      </w:hyperlink>
    </w:p>
    <w:p w14:paraId="41A40B8F" w14:textId="46A5CB76"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8" w:history="1">
        <w:r w:rsidR="001C37F7" w:rsidRPr="00F82988">
          <w:rPr>
            <w:rStyle w:val="Hyperlink"/>
            <w:noProof/>
          </w:rPr>
          <w:t>8.1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Assignment or Novation by Project Operator</w:t>
        </w:r>
        <w:r w:rsidR="001C37F7">
          <w:rPr>
            <w:noProof/>
            <w:webHidden/>
          </w:rPr>
          <w:tab/>
        </w:r>
        <w:r w:rsidR="001C37F7">
          <w:rPr>
            <w:noProof/>
            <w:webHidden/>
          </w:rPr>
          <w:fldChar w:fldCharType="begin"/>
        </w:r>
        <w:r w:rsidR="001C37F7">
          <w:rPr>
            <w:noProof/>
            <w:webHidden/>
          </w:rPr>
          <w:instrText xml:space="preserve"> PAGEREF _Toc172561648 \h </w:instrText>
        </w:r>
        <w:r w:rsidR="001C37F7">
          <w:rPr>
            <w:noProof/>
            <w:webHidden/>
          </w:rPr>
        </w:r>
        <w:r w:rsidR="001C37F7">
          <w:rPr>
            <w:noProof/>
            <w:webHidden/>
          </w:rPr>
          <w:fldChar w:fldCharType="separate"/>
        </w:r>
        <w:r w:rsidR="008359D3">
          <w:rPr>
            <w:noProof/>
            <w:webHidden/>
          </w:rPr>
          <w:t>18</w:t>
        </w:r>
        <w:r w:rsidR="001C37F7">
          <w:rPr>
            <w:noProof/>
            <w:webHidden/>
          </w:rPr>
          <w:fldChar w:fldCharType="end"/>
        </w:r>
      </w:hyperlink>
    </w:p>
    <w:p w14:paraId="4D5C3D46" w14:textId="529D0F5D"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49" w:history="1">
        <w:r w:rsidR="001C37F7" w:rsidRPr="00F82988">
          <w:rPr>
            <w:rStyle w:val="Hyperlink"/>
            <w:noProof/>
          </w:rPr>
          <w:t>8.2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Assignment or Novation by the Commonwealth</w:t>
        </w:r>
        <w:r w:rsidR="001C37F7">
          <w:rPr>
            <w:noProof/>
            <w:webHidden/>
          </w:rPr>
          <w:tab/>
        </w:r>
        <w:r w:rsidR="001C37F7">
          <w:rPr>
            <w:noProof/>
            <w:webHidden/>
          </w:rPr>
          <w:fldChar w:fldCharType="begin"/>
        </w:r>
        <w:r w:rsidR="001C37F7">
          <w:rPr>
            <w:noProof/>
            <w:webHidden/>
          </w:rPr>
          <w:instrText xml:space="preserve"> PAGEREF _Toc172561649 \h </w:instrText>
        </w:r>
        <w:r w:rsidR="001C37F7">
          <w:rPr>
            <w:noProof/>
            <w:webHidden/>
          </w:rPr>
        </w:r>
        <w:r w:rsidR="001C37F7">
          <w:rPr>
            <w:noProof/>
            <w:webHidden/>
          </w:rPr>
          <w:fldChar w:fldCharType="separate"/>
        </w:r>
        <w:r w:rsidR="008359D3">
          <w:rPr>
            <w:noProof/>
            <w:webHidden/>
          </w:rPr>
          <w:t>18</w:t>
        </w:r>
        <w:r w:rsidR="001C37F7">
          <w:rPr>
            <w:noProof/>
            <w:webHidden/>
          </w:rPr>
          <w:fldChar w:fldCharType="end"/>
        </w:r>
      </w:hyperlink>
    </w:p>
    <w:p w14:paraId="66A7757A" w14:textId="70E5AE9D"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50" w:history="1">
        <w:r w:rsidR="001C37F7" w:rsidRPr="00F82988">
          <w:rPr>
            <w:rStyle w:val="Hyperlink"/>
            <w:noProof/>
          </w:rPr>
          <w:t>8.3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Non-compliance and release</w:t>
        </w:r>
        <w:r w:rsidR="001C37F7">
          <w:rPr>
            <w:noProof/>
            <w:webHidden/>
          </w:rPr>
          <w:tab/>
        </w:r>
        <w:r w:rsidR="001C37F7">
          <w:rPr>
            <w:noProof/>
            <w:webHidden/>
          </w:rPr>
          <w:fldChar w:fldCharType="begin"/>
        </w:r>
        <w:r w:rsidR="001C37F7">
          <w:rPr>
            <w:noProof/>
            <w:webHidden/>
          </w:rPr>
          <w:instrText xml:space="preserve"> PAGEREF _Toc172561650 \h </w:instrText>
        </w:r>
        <w:r w:rsidR="001C37F7">
          <w:rPr>
            <w:noProof/>
            <w:webHidden/>
          </w:rPr>
        </w:r>
        <w:r w:rsidR="001C37F7">
          <w:rPr>
            <w:noProof/>
            <w:webHidden/>
          </w:rPr>
          <w:fldChar w:fldCharType="separate"/>
        </w:r>
        <w:r w:rsidR="008359D3">
          <w:rPr>
            <w:noProof/>
            <w:webHidden/>
          </w:rPr>
          <w:t>19</w:t>
        </w:r>
        <w:r w:rsidR="001C37F7">
          <w:rPr>
            <w:noProof/>
            <w:webHidden/>
          </w:rPr>
          <w:fldChar w:fldCharType="end"/>
        </w:r>
      </w:hyperlink>
    </w:p>
    <w:p w14:paraId="4152BB5D" w14:textId="67878911"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51" w:history="1">
        <w:r w:rsidR="001C37F7" w:rsidRPr="00F82988">
          <w:rPr>
            <w:rStyle w:val="Hyperlink"/>
            <w:noProof/>
          </w:rPr>
          <w:t>9.</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Governing Law</w:t>
        </w:r>
        <w:r w:rsidR="001C37F7">
          <w:rPr>
            <w:noProof/>
            <w:webHidden/>
          </w:rPr>
          <w:tab/>
        </w:r>
        <w:r w:rsidR="001C37F7">
          <w:rPr>
            <w:noProof/>
            <w:webHidden/>
          </w:rPr>
          <w:fldChar w:fldCharType="begin"/>
        </w:r>
        <w:r w:rsidR="001C37F7">
          <w:rPr>
            <w:noProof/>
            <w:webHidden/>
          </w:rPr>
          <w:instrText xml:space="preserve"> PAGEREF _Toc172561651 \h </w:instrText>
        </w:r>
        <w:r w:rsidR="001C37F7">
          <w:rPr>
            <w:noProof/>
            <w:webHidden/>
          </w:rPr>
        </w:r>
        <w:r w:rsidR="001C37F7">
          <w:rPr>
            <w:noProof/>
            <w:webHidden/>
          </w:rPr>
          <w:fldChar w:fldCharType="separate"/>
        </w:r>
        <w:r w:rsidR="008359D3">
          <w:rPr>
            <w:rFonts w:hint="eastAsia"/>
            <w:noProof/>
            <w:webHidden/>
          </w:rPr>
          <w:t>19</w:t>
        </w:r>
        <w:r w:rsidR="001C37F7">
          <w:rPr>
            <w:noProof/>
            <w:webHidden/>
          </w:rPr>
          <w:fldChar w:fldCharType="end"/>
        </w:r>
      </w:hyperlink>
    </w:p>
    <w:p w14:paraId="1DEAA3CC" w14:textId="4A6FDD94"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52" w:history="1">
        <w:r w:rsidR="001C37F7" w:rsidRPr="00F82988">
          <w:rPr>
            <w:rStyle w:val="Hyperlink"/>
            <w:noProof/>
          </w:rPr>
          <w:t>9.1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Governing Law and jurisdiction</w:t>
        </w:r>
        <w:r w:rsidR="001C37F7">
          <w:rPr>
            <w:noProof/>
            <w:webHidden/>
          </w:rPr>
          <w:tab/>
        </w:r>
        <w:r w:rsidR="001C37F7">
          <w:rPr>
            <w:noProof/>
            <w:webHidden/>
          </w:rPr>
          <w:fldChar w:fldCharType="begin"/>
        </w:r>
        <w:r w:rsidR="001C37F7">
          <w:rPr>
            <w:noProof/>
            <w:webHidden/>
          </w:rPr>
          <w:instrText xml:space="preserve"> PAGEREF _Toc172561652 \h </w:instrText>
        </w:r>
        <w:r w:rsidR="001C37F7">
          <w:rPr>
            <w:noProof/>
            <w:webHidden/>
          </w:rPr>
        </w:r>
        <w:r w:rsidR="001C37F7">
          <w:rPr>
            <w:noProof/>
            <w:webHidden/>
          </w:rPr>
          <w:fldChar w:fldCharType="separate"/>
        </w:r>
        <w:r w:rsidR="008359D3">
          <w:rPr>
            <w:noProof/>
            <w:webHidden/>
          </w:rPr>
          <w:t>19</w:t>
        </w:r>
        <w:r w:rsidR="001C37F7">
          <w:rPr>
            <w:noProof/>
            <w:webHidden/>
          </w:rPr>
          <w:fldChar w:fldCharType="end"/>
        </w:r>
      </w:hyperlink>
    </w:p>
    <w:p w14:paraId="4D9A87C0" w14:textId="18299659" w:rsidR="001C37F7" w:rsidRDefault="00AA7F49">
      <w:pPr>
        <w:pStyle w:val="TOC3"/>
        <w:tabs>
          <w:tab w:val="left" w:pos="907"/>
        </w:tabs>
        <w:rPr>
          <w:rFonts w:asciiTheme="minorHAnsi" w:eastAsiaTheme="minorEastAsia" w:hAnsiTheme="minorHAnsi" w:cstheme="minorBidi"/>
          <w:noProof/>
          <w:kern w:val="2"/>
          <w:sz w:val="22"/>
          <w:lang w:eastAsia="en-AU" w:bidi="ar-SA"/>
          <w14:ligatures w14:val="standardContextual"/>
        </w:rPr>
      </w:pPr>
      <w:hyperlink w:anchor="_Toc172561653" w:history="1">
        <w:r w:rsidR="001C37F7" w:rsidRPr="00F82988">
          <w:rPr>
            <w:rStyle w:val="Hyperlink"/>
            <w:noProof/>
          </w:rPr>
          <w:t>9.2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Serving documents</w:t>
        </w:r>
        <w:r w:rsidR="001C37F7">
          <w:rPr>
            <w:noProof/>
            <w:webHidden/>
          </w:rPr>
          <w:tab/>
        </w:r>
        <w:r w:rsidR="001C37F7">
          <w:rPr>
            <w:noProof/>
            <w:webHidden/>
          </w:rPr>
          <w:fldChar w:fldCharType="begin"/>
        </w:r>
        <w:r w:rsidR="001C37F7">
          <w:rPr>
            <w:noProof/>
            <w:webHidden/>
          </w:rPr>
          <w:instrText xml:space="preserve"> PAGEREF _Toc172561653 \h </w:instrText>
        </w:r>
        <w:r w:rsidR="001C37F7">
          <w:rPr>
            <w:noProof/>
            <w:webHidden/>
          </w:rPr>
        </w:r>
        <w:r w:rsidR="001C37F7">
          <w:rPr>
            <w:noProof/>
            <w:webHidden/>
          </w:rPr>
          <w:fldChar w:fldCharType="separate"/>
        </w:r>
        <w:r w:rsidR="008359D3">
          <w:rPr>
            <w:noProof/>
            <w:webHidden/>
          </w:rPr>
          <w:t>19</w:t>
        </w:r>
        <w:r w:rsidR="001C37F7">
          <w:rPr>
            <w:noProof/>
            <w:webHidden/>
          </w:rPr>
          <w:fldChar w:fldCharType="end"/>
        </w:r>
      </w:hyperlink>
    </w:p>
    <w:p w14:paraId="3C56A4E5" w14:textId="6B8C11A1"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54" w:history="1">
        <w:r w:rsidR="001C37F7" w:rsidRPr="00F82988">
          <w:rPr>
            <w:rStyle w:val="Hyperlink"/>
            <w:noProof/>
          </w:rPr>
          <w:t>10.</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Notices and other communications</w:t>
        </w:r>
        <w:r w:rsidR="001C37F7">
          <w:rPr>
            <w:noProof/>
            <w:webHidden/>
          </w:rPr>
          <w:tab/>
        </w:r>
        <w:r w:rsidR="001C37F7">
          <w:rPr>
            <w:noProof/>
            <w:webHidden/>
          </w:rPr>
          <w:fldChar w:fldCharType="begin"/>
        </w:r>
        <w:r w:rsidR="001C37F7">
          <w:rPr>
            <w:noProof/>
            <w:webHidden/>
          </w:rPr>
          <w:instrText xml:space="preserve"> PAGEREF _Toc172561654 \h </w:instrText>
        </w:r>
        <w:r w:rsidR="001C37F7">
          <w:rPr>
            <w:noProof/>
            <w:webHidden/>
          </w:rPr>
        </w:r>
        <w:r w:rsidR="001C37F7">
          <w:rPr>
            <w:noProof/>
            <w:webHidden/>
          </w:rPr>
          <w:fldChar w:fldCharType="separate"/>
        </w:r>
        <w:r w:rsidR="008359D3">
          <w:rPr>
            <w:rFonts w:hint="eastAsia"/>
            <w:noProof/>
            <w:webHidden/>
          </w:rPr>
          <w:t>19</w:t>
        </w:r>
        <w:r w:rsidR="001C37F7">
          <w:rPr>
            <w:noProof/>
            <w:webHidden/>
          </w:rPr>
          <w:fldChar w:fldCharType="end"/>
        </w:r>
      </w:hyperlink>
    </w:p>
    <w:p w14:paraId="6300BE5B" w14:textId="0274766E"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55" w:history="1">
        <w:r w:rsidR="001C37F7" w:rsidRPr="00F82988">
          <w:rPr>
            <w:rStyle w:val="Hyperlink"/>
            <w:noProof/>
          </w:rPr>
          <w:t>10.1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Form</w:t>
        </w:r>
        <w:r w:rsidR="001C37F7">
          <w:rPr>
            <w:noProof/>
            <w:webHidden/>
          </w:rPr>
          <w:tab/>
        </w:r>
        <w:r w:rsidR="001C37F7">
          <w:rPr>
            <w:noProof/>
            <w:webHidden/>
          </w:rPr>
          <w:fldChar w:fldCharType="begin"/>
        </w:r>
        <w:r w:rsidR="001C37F7">
          <w:rPr>
            <w:noProof/>
            <w:webHidden/>
          </w:rPr>
          <w:instrText xml:space="preserve"> PAGEREF _Toc172561655 \h </w:instrText>
        </w:r>
        <w:r w:rsidR="001C37F7">
          <w:rPr>
            <w:noProof/>
            <w:webHidden/>
          </w:rPr>
        </w:r>
        <w:r w:rsidR="001C37F7">
          <w:rPr>
            <w:noProof/>
            <w:webHidden/>
          </w:rPr>
          <w:fldChar w:fldCharType="separate"/>
        </w:r>
        <w:r w:rsidR="008359D3">
          <w:rPr>
            <w:noProof/>
            <w:webHidden/>
          </w:rPr>
          <w:t>19</w:t>
        </w:r>
        <w:r w:rsidR="001C37F7">
          <w:rPr>
            <w:noProof/>
            <w:webHidden/>
          </w:rPr>
          <w:fldChar w:fldCharType="end"/>
        </w:r>
      </w:hyperlink>
    </w:p>
    <w:p w14:paraId="2E9388BE" w14:textId="3ADBE366"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56" w:history="1">
        <w:r w:rsidR="001C37F7" w:rsidRPr="00F82988">
          <w:rPr>
            <w:rStyle w:val="Hyperlink"/>
            <w:noProof/>
          </w:rPr>
          <w:t>10.2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Delivery</w:t>
        </w:r>
        <w:r w:rsidR="001C37F7">
          <w:rPr>
            <w:noProof/>
            <w:webHidden/>
          </w:rPr>
          <w:tab/>
        </w:r>
        <w:r w:rsidR="001C37F7">
          <w:rPr>
            <w:noProof/>
            <w:webHidden/>
          </w:rPr>
          <w:fldChar w:fldCharType="begin"/>
        </w:r>
        <w:r w:rsidR="001C37F7">
          <w:rPr>
            <w:noProof/>
            <w:webHidden/>
          </w:rPr>
          <w:instrText xml:space="preserve"> PAGEREF _Toc172561656 \h </w:instrText>
        </w:r>
        <w:r w:rsidR="001C37F7">
          <w:rPr>
            <w:noProof/>
            <w:webHidden/>
          </w:rPr>
        </w:r>
        <w:r w:rsidR="001C37F7">
          <w:rPr>
            <w:noProof/>
            <w:webHidden/>
          </w:rPr>
          <w:fldChar w:fldCharType="separate"/>
        </w:r>
        <w:r w:rsidR="008359D3">
          <w:rPr>
            <w:noProof/>
            <w:webHidden/>
          </w:rPr>
          <w:t>20</w:t>
        </w:r>
        <w:r w:rsidR="001C37F7">
          <w:rPr>
            <w:noProof/>
            <w:webHidden/>
          </w:rPr>
          <w:fldChar w:fldCharType="end"/>
        </w:r>
      </w:hyperlink>
    </w:p>
    <w:p w14:paraId="6CF1B923" w14:textId="0B289DF2"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57" w:history="1">
        <w:r w:rsidR="001C37F7" w:rsidRPr="00F82988">
          <w:rPr>
            <w:rStyle w:val="Hyperlink"/>
            <w:noProof/>
          </w:rPr>
          <w:t>10.3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When effective</w:t>
        </w:r>
        <w:r w:rsidR="001C37F7">
          <w:rPr>
            <w:noProof/>
            <w:webHidden/>
          </w:rPr>
          <w:tab/>
        </w:r>
        <w:r w:rsidR="001C37F7">
          <w:rPr>
            <w:noProof/>
            <w:webHidden/>
          </w:rPr>
          <w:fldChar w:fldCharType="begin"/>
        </w:r>
        <w:r w:rsidR="001C37F7">
          <w:rPr>
            <w:noProof/>
            <w:webHidden/>
          </w:rPr>
          <w:instrText xml:space="preserve"> PAGEREF _Toc172561657 \h </w:instrText>
        </w:r>
        <w:r w:rsidR="001C37F7">
          <w:rPr>
            <w:noProof/>
            <w:webHidden/>
          </w:rPr>
        </w:r>
        <w:r w:rsidR="001C37F7">
          <w:rPr>
            <w:noProof/>
            <w:webHidden/>
          </w:rPr>
          <w:fldChar w:fldCharType="separate"/>
        </w:r>
        <w:r w:rsidR="008359D3">
          <w:rPr>
            <w:noProof/>
            <w:webHidden/>
          </w:rPr>
          <w:t>20</w:t>
        </w:r>
        <w:r w:rsidR="001C37F7">
          <w:rPr>
            <w:noProof/>
            <w:webHidden/>
          </w:rPr>
          <w:fldChar w:fldCharType="end"/>
        </w:r>
      </w:hyperlink>
    </w:p>
    <w:p w14:paraId="105864EF" w14:textId="22926B8B"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58" w:history="1">
        <w:r w:rsidR="001C37F7" w:rsidRPr="00F82988">
          <w:rPr>
            <w:rStyle w:val="Hyperlink"/>
            <w:noProof/>
          </w:rPr>
          <w:t>10.4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When taken to be received</w:t>
        </w:r>
        <w:r w:rsidR="001C37F7">
          <w:rPr>
            <w:noProof/>
            <w:webHidden/>
          </w:rPr>
          <w:tab/>
        </w:r>
        <w:r w:rsidR="001C37F7">
          <w:rPr>
            <w:noProof/>
            <w:webHidden/>
          </w:rPr>
          <w:fldChar w:fldCharType="begin"/>
        </w:r>
        <w:r w:rsidR="001C37F7">
          <w:rPr>
            <w:noProof/>
            <w:webHidden/>
          </w:rPr>
          <w:instrText xml:space="preserve"> PAGEREF _Toc172561658 \h </w:instrText>
        </w:r>
        <w:r w:rsidR="001C37F7">
          <w:rPr>
            <w:noProof/>
            <w:webHidden/>
          </w:rPr>
        </w:r>
        <w:r w:rsidR="001C37F7">
          <w:rPr>
            <w:noProof/>
            <w:webHidden/>
          </w:rPr>
          <w:fldChar w:fldCharType="separate"/>
        </w:r>
        <w:r w:rsidR="008359D3">
          <w:rPr>
            <w:noProof/>
            <w:webHidden/>
          </w:rPr>
          <w:t>20</w:t>
        </w:r>
        <w:r w:rsidR="001C37F7">
          <w:rPr>
            <w:noProof/>
            <w:webHidden/>
          </w:rPr>
          <w:fldChar w:fldCharType="end"/>
        </w:r>
      </w:hyperlink>
    </w:p>
    <w:p w14:paraId="2A24E9FC" w14:textId="08D15169"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59" w:history="1">
        <w:r w:rsidR="001C37F7" w:rsidRPr="00F82988">
          <w:rPr>
            <w:rStyle w:val="Hyperlink"/>
            <w:noProof/>
          </w:rPr>
          <w:t>10.5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Receipt outside business hours</w:t>
        </w:r>
        <w:r w:rsidR="001C37F7">
          <w:rPr>
            <w:noProof/>
            <w:webHidden/>
          </w:rPr>
          <w:tab/>
        </w:r>
        <w:r w:rsidR="001C37F7">
          <w:rPr>
            <w:noProof/>
            <w:webHidden/>
          </w:rPr>
          <w:fldChar w:fldCharType="begin"/>
        </w:r>
        <w:r w:rsidR="001C37F7">
          <w:rPr>
            <w:noProof/>
            <w:webHidden/>
          </w:rPr>
          <w:instrText xml:space="preserve"> PAGEREF _Toc172561659 \h </w:instrText>
        </w:r>
        <w:r w:rsidR="001C37F7">
          <w:rPr>
            <w:noProof/>
            <w:webHidden/>
          </w:rPr>
        </w:r>
        <w:r w:rsidR="001C37F7">
          <w:rPr>
            <w:noProof/>
            <w:webHidden/>
          </w:rPr>
          <w:fldChar w:fldCharType="separate"/>
        </w:r>
        <w:r w:rsidR="008359D3">
          <w:rPr>
            <w:noProof/>
            <w:webHidden/>
          </w:rPr>
          <w:t>20</w:t>
        </w:r>
        <w:r w:rsidR="001C37F7">
          <w:rPr>
            <w:noProof/>
            <w:webHidden/>
          </w:rPr>
          <w:fldChar w:fldCharType="end"/>
        </w:r>
      </w:hyperlink>
    </w:p>
    <w:p w14:paraId="6531351F" w14:textId="1074B8CF"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60" w:history="1">
        <w:r w:rsidR="001C37F7" w:rsidRPr="00F82988">
          <w:rPr>
            <w:rStyle w:val="Hyperlink"/>
            <w:noProof/>
          </w:rPr>
          <w:t>11.</w:t>
        </w:r>
        <w:r w:rsidR="001C37F7">
          <w:rPr>
            <w:rFonts w:asciiTheme="minorHAnsi" w:eastAsiaTheme="minorEastAsia" w:hAnsiTheme="minorHAnsi" w:cstheme="minorBidi"/>
            <w:b w:val="0"/>
            <w:bCs w:val="0"/>
            <w:noProof/>
            <w:spacing w:val="0"/>
            <w:kern w:val="2"/>
            <w:sz w:val="22"/>
            <w:szCs w:val="22"/>
            <w:lang w:eastAsia="en-AU" w:bidi="ar-SA"/>
            <w14:ligatures w14:val="standardContextual"/>
          </w:rPr>
          <w:tab/>
        </w:r>
        <w:r w:rsidR="001C37F7" w:rsidRPr="00F82988">
          <w:rPr>
            <w:rStyle w:val="Hyperlink"/>
            <w:noProof/>
          </w:rPr>
          <w:t>General</w:t>
        </w:r>
        <w:r w:rsidR="001C37F7">
          <w:rPr>
            <w:noProof/>
            <w:webHidden/>
          </w:rPr>
          <w:tab/>
        </w:r>
        <w:r w:rsidR="001C37F7">
          <w:rPr>
            <w:noProof/>
            <w:webHidden/>
          </w:rPr>
          <w:fldChar w:fldCharType="begin"/>
        </w:r>
        <w:r w:rsidR="001C37F7">
          <w:rPr>
            <w:noProof/>
            <w:webHidden/>
          </w:rPr>
          <w:instrText xml:space="preserve"> PAGEREF _Toc172561660 \h </w:instrText>
        </w:r>
        <w:r w:rsidR="001C37F7">
          <w:rPr>
            <w:noProof/>
            <w:webHidden/>
          </w:rPr>
        </w:r>
        <w:r w:rsidR="001C37F7">
          <w:rPr>
            <w:noProof/>
            <w:webHidden/>
          </w:rPr>
          <w:fldChar w:fldCharType="separate"/>
        </w:r>
        <w:r w:rsidR="008359D3">
          <w:rPr>
            <w:rFonts w:hint="eastAsia"/>
            <w:noProof/>
            <w:webHidden/>
          </w:rPr>
          <w:t>20</w:t>
        </w:r>
        <w:r w:rsidR="001C37F7">
          <w:rPr>
            <w:noProof/>
            <w:webHidden/>
          </w:rPr>
          <w:fldChar w:fldCharType="end"/>
        </w:r>
      </w:hyperlink>
    </w:p>
    <w:p w14:paraId="2BCFD887" w14:textId="5778E726"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1" w:history="1">
        <w:r w:rsidR="001C37F7" w:rsidRPr="00F82988">
          <w:rPr>
            <w:rStyle w:val="Hyperlink"/>
            <w:noProof/>
          </w:rPr>
          <w:t>11.1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Duration of this Deed</w:t>
        </w:r>
        <w:r w:rsidR="001C37F7">
          <w:rPr>
            <w:noProof/>
            <w:webHidden/>
          </w:rPr>
          <w:tab/>
        </w:r>
        <w:r w:rsidR="001C37F7">
          <w:rPr>
            <w:noProof/>
            <w:webHidden/>
          </w:rPr>
          <w:fldChar w:fldCharType="begin"/>
        </w:r>
        <w:r w:rsidR="001C37F7">
          <w:rPr>
            <w:noProof/>
            <w:webHidden/>
          </w:rPr>
          <w:instrText xml:space="preserve"> PAGEREF _Toc172561661 \h </w:instrText>
        </w:r>
        <w:r w:rsidR="001C37F7">
          <w:rPr>
            <w:noProof/>
            <w:webHidden/>
          </w:rPr>
        </w:r>
        <w:r w:rsidR="001C37F7">
          <w:rPr>
            <w:noProof/>
            <w:webHidden/>
          </w:rPr>
          <w:fldChar w:fldCharType="separate"/>
        </w:r>
        <w:r w:rsidR="008359D3">
          <w:rPr>
            <w:noProof/>
            <w:webHidden/>
          </w:rPr>
          <w:t>20</w:t>
        </w:r>
        <w:r w:rsidR="001C37F7">
          <w:rPr>
            <w:noProof/>
            <w:webHidden/>
          </w:rPr>
          <w:fldChar w:fldCharType="end"/>
        </w:r>
      </w:hyperlink>
    </w:p>
    <w:p w14:paraId="5FB28CF5" w14:textId="7A361289"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2" w:history="1">
        <w:r w:rsidR="001C37F7" w:rsidRPr="00F82988">
          <w:rPr>
            <w:rStyle w:val="Hyperlink"/>
            <w:noProof/>
          </w:rPr>
          <w:t>11.2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Variation and waiver</w:t>
        </w:r>
        <w:r w:rsidR="001C37F7">
          <w:rPr>
            <w:noProof/>
            <w:webHidden/>
          </w:rPr>
          <w:tab/>
        </w:r>
        <w:r w:rsidR="001C37F7">
          <w:rPr>
            <w:noProof/>
            <w:webHidden/>
          </w:rPr>
          <w:fldChar w:fldCharType="begin"/>
        </w:r>
        <w:r w:rsidR="001C37F7">
          <w:rPr>
            <w:noProof/>
            <w:webHidden/>
          </w:rPr>
          <w:instrText xml:space="preserve"> PAGEREF _Toc172561662 \h </w:instrText>
        </w:r>
        <w:r w:rsidR="001C37F7">
          <w:rPr>
            <w:noProof/>
            <w:webHidden/>
          </w:rPr>
        </w:r>
        <w:r w:rsidR="001C37F7">
          <w:rPr>
            <w:noProof/>
            <w:webHidden/>
          </w:rPr>
          <w:fldChar w:fldCharType="separate"/>
        </w:r>
        <w:r w:rsidR="008359D3">
          <w:rPr>
            <w:noProof/>
            <w:webHidden/>
          </w:rPr>
          <w:t>20</w:t>
        </w:r>
        <w:r w:rsidR="001C37F7">
          <w:rPr>
            <w:noProof/>
            <w:webHidden/>
          </w:rPr>
          <w:fldChar w:fldCharType="end"/>
        </w:r>
      </w:hyperlink>
    </w:p>
    <w:p w14:paraId="5FD66BA4" w14:textId="3AB5D6D5"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3" w:history="1">
        <w:r w:rsidR="001C37F7" w:rsidRPr="00F82988">
          <w:rPr>
            <w:rStyle w:val="Hyperlink"/>
            <w:noProof/>
          </w:rPr>
          <w:t>11.3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Consents, approvals or waivers</w:t>
        </w:r>
        <w:r w:rsidR="001C37F7">
          <w:rPr>
            <w:noProof/>
            <w:webHidden/>
          </w:rPr>
          <w:tab/>
        </w:r>
        <w:r w:rsidR="001C37F7">
          <w:rPr>
            <w:noProof/>
            <w:webHidden/>
          </w:rPr>
          <w:fldChar w:fldCharType="begin"/>
        </w:r>
        <w:r w:rsidR="001C37F7">
          <w:rPr>
            <w:noProof/>
            <w:webHidden/>
          </w:rPr>
          <w:instrText xml:space="preserve"> PAGEREF _Toc172561663 \h </w:instrText>
        </w:r>
        <w:r w:rsidR="001C37F7">
          <w:rPr>
            <w:noProof/>
            <w:webHidden/>
          </w:rPr>
        </w:r>
        <w:r w:rsidR="001C37F7">
          <w:rPr>
            <w:noProof/>
            <w:webHidden/>
          </w:rPr>
          <w:fldChar w:fldCharType="separate"/>
        </w:r>
        <w:r w:rsidR="008359D3">
          <w:rPr>
            <w:noProof/>
            <w:webHidden/>
          </w:rPr>
          <w:t>21</w:t>
        </w:r>
        <w:r w:rsidR="001C37F7">
          <w:rPr>
            <w:noProof/>
            <w:webHidden/>
          </w:rPr>
          <w:fldChar w:fldCharType="end"/>
        </w:r>
      </w:hyperlink>
    </w:p>
    <w:p w14:paraId="3FEC6E36" w14:textId="2128EF37"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4" w:history="1">
        <w:r w:rsidR="001C37F7" w:rsidRPr="00F82988">
          <w:rPr>
            <w:rStyle w:val="Hyperlink"/>
            <w:noProof/>
          </w:rPr>
          <w:t>11.4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Discretion in exercising rights</w:t>
        </w:r>
        <w:r w:rsidR="001C37F7">
          <w:rPr>
            <w:noProof/>
            <w:webHidden/>
          </w:rPr>
          <w:tab/>
        </w:r>
        <w:r w:rsidR="001C37F7">
          <w:rPr>
            <w:noProof/>
            <w:webHidden/>
          </w:rPr>
          <w:fldChar w:fldCharType="begin"/>
        </w:r>
        <w:r w:rsidR="001C37F7">
          <w:rPr>
            <w:noProof/>
            <w:webHidden/>
          </w:rPr>
          <w:instrText xml:space="preserve"> PAGEREF _Toc172561664 \h </w:instrText>
        </w:r>
        <w:r w:rsidR="001C37F7">
          <w:rPr>
            <w:noProof/>
            <w:webHidden/>
          </w:rPr>
        </w:r>
        <w:r w:rsidR="001C37F7">
          <w:rPr>
            <w:noProof/>
            <w:webHidden/>
          </w:rPr>
          <w:fldChar w:fldCharType="separate"/>
        </w:r>
        <w:r w:rsidR="008359D3">
          <w:rPr>
            <w:noProof/>
            <w:webHidden/>
          </w:rPr>
          <w:t>21</w:t>
        </w:r>
        <w:r w:rsidR="001C37F7">
          <w:rPr>
            <w:noProof/>
            <w:webHidden/>
          </w:rPr>
          <w:fldChar w:fldCharType="end"/>
        </w:r>
      </w:hyperlink>
    </w:p>
    <w:p w14:paraId="6C4CDC37" w14:textId="24C8181F"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5" w:history="1">
        <w:r w:rsidR="001C37F7" w:rsidRPr="00F82988">
          <w:rPr>
            <w:rStyle w:val="Hyperlink"/>
            <w:noProof/>
          </w:rPr>
          <w:t>11.5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Partial exercising of rights</w:t>
        </w:r>
        <w:r w:rsidR="001C37F7">
          <w:rPr>
            <w:noProof/>
            <w:webHidden/>
          </w:rPr>
          <w:tab/>
        </w:r>
        <w:r w:rsidR="001C37F7">
          <w:rPr>
            <w:noProof/>
            <w:webHidden/>
          </w:rPr>
          <w:fldChar w:fldCharType="begin"/>
        </w:r>
        <w:r w:rsidR="001C37F7">
          <w:rPr>
            <w:noProof/>
            <w:webHidden/>
          </w:rPr>
          <w:instrText xml:space="preserve"> PAGEREF _Toc172561665 \h </w:instrText>
        </w:r>
        <w:r w:rsidR="001C37F7">
          <w:rPr>
            <w:noProof/>
            <w:webHidden/>
          </w:rPr>
        </w:r>
        <w:r w:rsidR="001C37F7">
          <w:rPr>
            <w:noProof/>
            <w:webHidden/>
          </w:rPr>
          <w:fldChar w:fldCharType="separate"/>
        </w:r>
        <w:r w:rsidR="008359D3">
          <w:rPr>
            <w:noProof/>
            <w:webHidden/>
          </w:rPr>
          <w:t>21</w:t>
        </w:r>
        <w:r w:rsidR="001C37F7">
          <w:rPr>
            <w:noProof/>
            <w:webHidden/>
          </w:rPr>
          <w:fldChar w:fldCharType="end"/>
        </w:r>
      </w:hyperlink>
    </w:p>
    <w:p w14:paraId="5BA91893" w14:textId="06D76EA5"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6" w:history="1">
        <w:r w:rsidR="001C37F7" w:rsidRPr="00F82988">
          <w:rPr>
            <w:rStyle w:val="Hyperlink"/>
            <w:noProof/>
          </w:rPr>
          <w:t>11.6</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Remedies cumulative</w:t>
        </w:r>
        <w:r w:rsidR="001C37F7">
          <w:rPr>
            <w:noProof/>
            <w:webHidden/>
          </w:rPr>
          <w:tab/>
        </w:r>
        <w:r w:rsidR="001C37F7">
          <w:rPr>
            <w:noProof/>
            <w:webHidden/>
          </w:rPr>
          <w:fldChar w:fldCharType="begin"/>
        </w:r>
        <w:r w:rsidR="001C37F7">
          <w:rPr>
            <w:noProof/>
            <w:webHidden/>
          </w:rPr>
          <w:instrText xml:space="preserve"> PAGEREF _Toc172561666 \h </w:instrText>
        </w:r>
        <w:r w:rsidR="001C37F7">
          <w:rPr>
            <w:noProof/>
            <w:webHidden/>
          </w:rPr>
        </w:r>
        <w:r w:rsidR="001C37F7">
          <w:rPr>
            <w:noProof/>
            <w:webHidden/>
          </w:rPr>
          <w:fldChar w:fldCharType="separate"/>
        </w:r>
        <w:r w:rsidR="008359D3">
          <w:rPr>
            <w:noProof/>
            <w:webHidden/>
          </w:rPr>
          <w:t>21</w:t>
        </w:r>
        <w:r w:rsidR="001C37F7">
          <w:rPr>
            <w:noProof/>
            <w:webHidden/>
          </w:rPr>
          <w:fldChar w:fldCharType="end"/>
        </w:r>
      </w:hyperlink>
    </w:p>
    <w:p w14:paraId="01209D24" w14:textId="04C00038"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7" w:history="1">
        <w:r w:rsidR="001C37F7" w:rsidRPr="00F82988">
          <w:rPr>
            <w:rStyle w:val="Hyperlink"/>
            <w:noProof/>
          </w:rPr>
          <w:t>11.7</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Supervening Law</w:t>
        </w:r>
        <w:r w:rsidR="001C37F7">
          <w:rPr>
            <w:noProof/>
            <w:webHidden/>
          </w:rPr>
          <w:tab/>
        </w:r>
        <w:r w:rsidR="001C37F7">
          <w:rPr>
            <w:noProof/>
            <w:webHidden/>
          </w:rPr>
          <w:fldChar w:fldCharType="begin"/>
        </w:r>
        <w:r w:rsidR="001C37F7">
          <w:rPr>
            <w:noProof/>
            <w:webHidden/>
          </w:rPr>
          <w:instrText xml:space="preserve"> PAGEREF _Toc172561667 \h </w:instrText>
        </w:r>
        <w:r w:rsidR="001C37F7">
          <w:rPr>
            <w:noProof/>
            <w:webHidden/>
          </w:rPr>
        </w:r>
        <w:r w:rsidR="001C37F7">
          <w:rPr>
            <w:noProof/>
            <w:webHidden/>
          </w:rPr>
          <w:fldChar w:fldCharType="separate"/>
        </w:r>
        <w:r w:rsidR="008359D3">
          <w:rPr>
            <w:noProof/>
            <w:webHidden/>
          </w:rPr>
          <w:t>21</w:t>
        </w:r>
        <w:r w:rsidR="001C37F7">
          <w:rPr>
            <w:noProof/>
            <w:webHidden/>
          </w:rPr>
          <w:fldChar w:fldCharType="end"/>
        </w:r>
      </w:hyperlink>
    </w:p>
    <w:p w14:paraId="5B392A78" w14:textId="0BA9BFDD"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8" w:history="1">
        <w:r w:rsidR="001C37F7" w:rsidRPr="00F82988">
          <w:rPr>
            <w:rStyle w:val="Hyperlink"/>
            <w:noProof/>
          </w:rPr>
          <w:t>11.8</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Counterparts</w:t>
        </w:r>
        <w:r w:rsidR="001C37F7">
          <w:rPr>
            <w:noProof/>
            <w:webHidden/>
          </w:rPr>
          <w:tab/>
        </w:r>
        <w:r w:rsidR="001C37F7">
          <w:rPr>
            <w:noProof/>
            <w:webHidden/>
          </w:rPr>
          <w:fldChar w:fldCharType="begin"/>
        </w:r>
        <w:r w:rsidR="001C37F7">
          <w:rPr>
            <w:noProof/>
            <w:webHidden/>
          </w:rPr>
          <w:instrText xml:space="preserve"> PAGEREF _Toc172561668 \h </w:instrText>
        </w:r>
        <w:r w:rsidR="001C37F7">
          <w:rPr>
            <w:noProof/>
            <w:webHidden/>
          </w:rPr>
        </w:r>
        <w:r w:rsidR="001C37F7">
          <w:rPr>
            <w:noProof/>
            <w:webHidden/>
          </w:rPr>
          <w:fldChar w:fldCharType="separate"/>
        </w:r>
        <w:r w:rsidR="008359D3">
          <w:rPr>
            <w:noProof/>
            <w:webHidden/>
          </w:rPr>
          <w:t>21</w:t>
        </w:r>
        <w:r w:rsidR="001C37F7">
          <w:rPr>
            <w:noProof/>
            <w:webHidden/>
          </w:rPr>
          <w:fldChar w:fldCharType="end"/>
        </w:r>
      </w:hyperlink>
    </w:p>
    <w:p w14:paraId="3B1F26DF" w14:textId="45079887"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69" w:history="1">
        <w:r w:rsidR="001C37F7" w:rsidRPr="00F82988">
          <w:rPr>
            <w:rStyle w:val="Hyperlink"/>
            <w:noProof/>
          </w:rPr>
          <w:t>11.9</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Entire agreement</w:t>
        </w:r>
        <w:r w:rsidR="001C37F7">
          <w:rPr>
            <w:noProof/>
            <w:webHidden/>
          </w:rPr>
          <w:tab/>
        </w:r>
        <w:r w:rsidR="001C37F7">
          <w:rPr>
            <w:noProof/>
            <w:webHidden/>
          </w:rPr>
          <w:fldChar w:fldCharType="begin"/>
        </w:r>
        <w:r w:rsidR="001C37F7">
          <w:rPr>
            <w:noProof/>
            <w:webHidden/>
          </w:rPr>
          <w:instrText xml:space="preserve"> PAGEREF _Toc172561669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3522FFD2" w14:textId="13C6DDE2"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0" w:history="1">
        <w:r w:rsidR="001C37F7" w:rsidRPr="00F82988">
          <w:rPr>
            <w:rStyle w:val="Hyperlink"/>
            <w:noProof/>
          </w:rPr>
          <w:t>11.10</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Expenses and no liability for loss</w:t>
        </w:r>
        <w:r w:rsidR="001C37F7">
          <w:rPr>
            <w:noProof/>
            <w:webHidden/>
          </w:rPr>
          <w:tab/>
        </w:r>
        <w:r w:rsidR="001C37F7">
          <w:rPr>
            <w:noProof/>
            <w:webHidden/>
          </w:rPr>
          <w:fldChar w:fldCharType="begin"/>
        </w:r>
        <w:r w:rsidR="001C37F7">
          <w:rPr>
            <w:noProof/>
            <w:webHidden/>
          </w:rPr>
          <w:instrText xml:space="preserve"> PAGEREF _Toc172561670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1ABCE7B8" w14:textId="20086FA1"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1" w:history="1">
        <w:r w:rsidR="001C37F7" w:rsidRPr="00F82988">
          <w:rPr>
            <w:rStyle w:val="Hyperlink"/>
            <w:noProof/>
          </w:rPr>
          <w:t>11.11</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Rules of construction</w:t>
        </w:r>
        <w:r w:rsidR="001C37F7">
          <w:rPr>
            <w:noProof/>
            <w:webHidden/>
          </w:rPr>
          <w:tab/>
        </w:r>
        <w:r w:rsidR="001C37F7">
          <w:rPr>
            <w:noProof/>
            <w:webHidden/>
          </w:rPr>
          <w:fldChar w:fldCharType="begin"/>
        </w:r>
        <w:r w:rsidR="001C37F7">
          <w:rPr>
            <w:noProof/>
            <w:webHidden/>
          </w:rPr>
          <w:instrText xml:space="preserve"> PAGEREF _Toc172561671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5C123BCF" w14:textId="233F8355"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2" w:history="1">
        <w:r w:rsidR="001C37F7" w:rsidRPr="00F82988">
          <w:rPr>
            <w:rStyle w:val="Hyperlink"/>
            <w:noProof/>
          </w:rPr>
          <w:t>11.12</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Severability</w:t>
        </w:r>
        <w:r w:rsidR="001C37F7">
          <w:rPr>
            <w:noProof/>
            <w:webHidden/>
          </w:rPr>
          <w:tab/>
        </w:r>
        <w:r w:rsidR="001C37F7">
          <w:rPr>
            <w:noProof/>
            <w:webHidden/>
          </w:rPr>
          <w:fldChar w:fldCharType="begin"/>
        </w:r>
        <w:r w:rsidR="001C37F7">
          <w:rPr>
            <w:noProof/>
            <w:webHidden/>
          </w:rPr>
          <w:instrText xml:space="preserve"> PAGEREF _Toc172561672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428D565B" w14:textId="09926875"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3" w:history="1">
        <w:r w:rsidR="001C37F7" w:rsidRPr="00F82988">
          <w:rPr>
            <w:rStyle w:val="Hyperlink"/>
            <w:noProof/>
          </w:rPr>
          <w:t>11.13</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Survival</w:t>
        </w:r>
        <w:r w:rsidR="001C37F7">
          <w:rPr>
            <w:noProof/>
            <w:webHidden/>
          </w:rPr>
          <w:tab/>
        </w:r>
        <w:r w:rsidR="001C37F7">
          <w:rPr>
            <w:noProof/>
            <w:webHidden/>
          </w:rPr>
          <w:fldChar w:fldCharType="begin"/>
        </w:r>
        <w:r w:rsidR="001C37F7">
          <w:rPr>
            <w:noProof/>
            <w:webHidden/>
          </w:rPr>
          <w:instrText xml:space="preserve"> PAGEREF _Toc172561673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4336B8F3" w14:textId="22ABDCE1"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4" w:history="1">
        <w:r w:rsidR="001C37F7" w:rsidRPr="00F82988">
          <w:rPr>
            <w:rStyle w:val="Hyperlink"/>
            <w:noProof/>
          </w:rPr>
          <w:t>11.14</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Proportionate liability</w:t>
        </w:r>
        <w:r w:rsidR="001C37F7">
          <w:rPr>
            <w:noProof/>
            <w:webHidden/>
          </w:rPr>
          <w:tab/>
        </w:r>
        <w:r w:rsidR="001C37F7">
          <w:rPr>
            <w:noProof/>
            <w:webHidden/>
          </w:rPr>
          <w:fldChar w:fldCharType="begin"/>
        </w:r>
        <w:r w:rsidR="001C37F7">
          <w:rPr>
            <w:noProof/>
            <w:webHidden/>
          </w:rPr>
          <w:instrText xml:space="preserve"> PAGEREF _Toc172561674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25621E97" w14:textId="1DD0A36A"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5" w:history="1">
        <w:r w:rsidR="001C37F7" w:rsidRPr="00F82988">
          <w:rPr>
            <w:rStyle w:val="Hyperlink"/>
            <w:noProof/>
          </w:rPr>
          <w:t>11.15</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Limitation of the Commonwealth liability</w:t>
        </w:r>
        <w:r w:rsidR="001C37F7">
          <w:rPr>
            <w:noProof/>
            <w:webHidden/>
          </w:rPr>
          <w:tab/>
        </w:r>
        <w:r w:rsidR="001C37F7">
          <w:rPr>
            <w:noProof/>
            <w:webHidden/>
          </w:rPr>
          <w:fldChar w:fldCharType="begin"/>
        </w:r>
        <w:r w:rsidR="001C37F7">
          <w:rPr>
            <w:noProof/>
            <w:webHidden/>
          </w:rPr>
          <w:instrText xml:space="preserve"> PAGEREF _Toc172561675 \h </w:instrText>
        </w:r>
        <w:r w:rsidR="001C37F7">
          <w:rPr>
            <w:noProof/>
            <w:webHidden/>
          </w:rPr>
        </w:r>
        <w:r w:rsidR="001C37F7">
          <w:rPr>
            <w:noProof/>
            <w:webHidden/>
          </w:rPr>
          <w:fldChar w:fldCharType="separate"/>
        </w:r>
        <w:r w:rsidR="008359D3">
          <w:rPr>
            <w:noProof/>
            <w:webHidden/>
          </w:rPr>
          <w:t>22</w:t>
        </w:r>
        <w:r w:rsidR="001C37F7">
          <w:rPr>
            <w:noProof/>
            <w:webHidden/>
          </w:rPr>
          <w:fldChar w:fldCharType="end"/>
        </w:r>
      </w:hyperlink>
    </w:p>
    <w:p w14:paraId="403C584E" w14:textId="40B17308" w:rsidR="001C37F7" w:rsidRDefault="00AA7F49">
      <w:pPr>
        <w:pStyle w:val="TOC3"/>
        <w:tabs>
          <w:tab w:val="left" w:pos="1100"/>
        </w:tabs>
        <w:rPr>
          <w:rFonts w:asciiTheme="minorHAnsi" w:eastAsiaTheme="minorEastAsia" w:hAnsiTheme="minorHAnsi" w:cstheme="minorBidi"/>
          <w:noProof/>
          <w:kern w:val="2"/>
          <w:sz w:val="22"/>
          <w:lang w:eastAsia="en-AU" w:bidi="ar-SA"/>
          <w14:ligatures w14:val="standardContextual"/>
        </w:rPr>
      </w:pPr>
      <w:hyperlink w:anchor="_Toc172561676" w:history="1">
        <w:r w:rsidR="001C37F7" w:rsidRPr="00F82988">
          <w:rPr>
            <w:rStyle w:val="Hyperlink"/>
            <w:noProof/>
          </w:rPr>
          <w:t>11.16</w:t>
        </w:r>
        <w:r w:rsidR="001C37F7">
          <w:rPr>
            <w:rFonts w:asciiTheme="minorHAnsi" w:eastAsiaTheme="minorEastAsia" w:hAnsiTheme="minorHAnsi" w:cstheme="minorBidi"/>
            <w:noProof/>
            <w:kern w:val="2"/>
            <w:sz w:val="22"/>
            <w:lang w:eastAsia="en-AU" w:bidi="ar-SA"/>
            <w14:ligatures w14:val="standardContextual"/>
          </w:rPr>
          <w:tab/>
        </w:r>
        <w:r w:rsidR="001C37F7" w:rsidRPr="00F82988">
          <w:rPr>
            <w:rStyle w:val="Hyperlink"/>
            <w:noProof/>
          </w:rPr>
          <w:t>Further steps</w:t>
        </w:r>
        <w:r w:rsidR="001C37F7">
          <w:rPr>
            <w:noProof/>
            <w:webHidden/>
          </w:rPr>
          <w:tab/>
        </w:r>
        <w:r w:rsidR="001C37F7">
          <w:rPr>
            <w:noProof/>
            <w:webHidden/>
          </w:rPr>
          <w:fldChar w:fldCharType="begin"/>
        </w:r>
        <w:r w:rsidR="001C37F7">
          <w:rPr>
            <w:noProof/>
            <w:webHidden/>
          </w:rPr>
          <w:instrText xml:space="preserve"> PAGEREF _Toc172561676 \h </w:instrText>
        </w:r>
        <w:r w:rsidR="001C37F7">
          <w:rPr>
            <w:noProof/>
            <w:webHidden/>
          </w:rPr>
        </w:r>
        <w:r w:rsidR="001C37F7">
          <w:rPr>
            <w:noProof/>
            <w:webHidden/>
          </w:rPr>
          <w:fldChar w:fldCharType="separate"/>
        </w:r>
        <w:r w:rsidR="008359D3">
          <w:rPr>
            <w:noProof/>
            <w:webHidden/>
          </w:rPr>
          <w:t>23</w:t>
        </w:r>
        <w:r w:rsidR="001C37F7">
          <w:rPr>
            <w:noProof/>
            <w:webHidden/>
          </w:rPr>
          <w:fldChar w:fldCharType="end"/>
        </w:r>
      </w:hyperlink>
    </w:p>
    <w:p w14:paraId="66146CD2" w14:textId="1C5AB9B0" w:rsidR="001C37F7" w:rsidRDefault="00AA7F49">
      <w:pPr>
        <w:pStyle w:val="TOC2"/>
        <w:rPr>
          <w:rFonts w:asciiTheme="minorHAnsi" w:eastAsiaTheme="minorEastAsia" w:hAnsiTheme="minorHAnsi" w:cstheme="minorBidi"/>
          <w:b w:val="0"/>
          <w:bCs w:val="0"/>
          <w:noProof/>
          <w:spacing w:val="0"/>
          <w:kern w:val="2"/>
          <w:sz w:val="22"/>
          <w:szCs w:val="22"/>
          <w:lang w:eastAsia="en-AU" w:bidi="ar-SA"/>
          <w14:ligatures w14:val="standardContextual"/>
        </w:rPr>
      </w:pPr>
      <w:hyperlink w:anchor="_Toc172561677" w:history="1">
        <w:r w:rsidR="001C37F7" w:rsidRPr="00F82988">
          <w:rPr>
            <w:rStyle w:val="Hyperlink"/>
            <w:noProof/>
          </w:rPr>
          <w:t>Signing page</w:t>
        </w:r>
        <w:r w:rsidR="001C37F7">
          <w:rPr>
            <w:noProof/>
            <w:webHidden/>
          </w:rPr>
          <w:tab/>
        </w:r>
        <w:r w:rsidR="001C37F7">
          <w:rPr>
            <w:noProof/>
            <w:webHidden/>
          </w:rPr>
          <w:fldChar w:fldCharType="begin"/>
        </w:r>
        <w:r w:rsidR="001C37F7">
          <w:rPr>
            <w:noProof/>
            <w:webHidden/>
          </w:rPr>
          <w:instrText xml:space="preserve"> PAGEREF _Toc172561677 \h </w:instrText>
        </w:r>
        <w:r w:rsidR="001C37F7">
          <w:rPr>
            <w:noProof/>
            <w:webHidden/>
          </w:rPr>
        </w:r>
        <w:r w:rsidR="001C37F7">
          <w:rPr>
            <w:noProof/>
            <w:webHidden/>
          </w:rPr>
          <w:fldChar w:fldCharType="separate"/>
        </w:r>
        <w:r w:rsidR="008359D3">
          <w:rPr>
            <w:rFonts w:hint="eastAsia"/>
            <w:noProof/>
            <w:webHidden/>
          </w:rPr>
          <w:t>24</w:t>
        </w:r>
        <w:r w:rsidR="001C37F7">
          <w:rPr>
            <w:noProof/>
            <w:webHidden/>
          </w:rPr>
          <w:fldChar w:fldCharType="end"/>
        </w:r>
      </w:hyperlink>
    </w:p>
    <w:p w14:paraId="45C320CB" w14:textId="135EFE6F" w:rsidR="00EF1CFA" w:rsidRDefault="005E3432" w:rsidP="00EF1CFA">
      <w:r>
        <w:rPr>
          <w:rFonts w:ascii="Arial Bold" w:hAnsi="Arial Bold" w:cs="Arial Bold"/>
          <w:b/>
          <w:bCs/>
          <w:spacing w:val="4"/>
          <w:szCs w:val="24"/>
        </w:rPr>
        <w:fldChar w:fldCharType="end"/>
      </w:r>
    </w:p>
    <w:p w14:paraId="1B241AB6" w14:textId="77777777" w:rsidR="00EF1CFA" w:rsidRDefault="00EF1CFA" w:rsidP="00EF1CFA"/>
    <w:p w14:paraId="43DBDB62" w14:textId="77777777" w:rsidR="00EF1CFA" w:rsidRDefault="00EF1CFA" w:rsidP="00EF1CFA"/>
    <w:p w14:paraId="4171000F" w14:textId="53216992" w:rsidR="00EF1CFA" w:rsidRDefault="00EF1CFA" w:rsidP="00EF1CFA">
      <w:pPr>
        <w:sectPr w:rsidR="00EF1CFA" w:rsidSect="002E50A9">
          <w:headerReference w:type="even" r:id="rId16"/>
          <w:headerReference w:type="default" r:id="rId17"/>
          <w:footerReference w:type="even" r:id="rId18"/>
          <w:footerReference w:type="default" r:id="rId19"/>
          <w:headerReference w:type="first" r:id="rId20"/>
          <w:footerReference w:type="first" r:id="rId21"/>
          <w:pgSz w:w="11907" w:h="16840" w:code="9"/>
          <w:pgMar w:top="992" w:right="1134" w:bottom="397" w:left="1418" w:header="567" w:footer="567" w:gutter="0"/>
          <w:cols w:space="720"/>
          <w:docGrid w:linePitch="360"/>
        </w:sectPr>
      </w:pPr>
    </w:p>
    <w:p w14:paraId="395299BD" w14:textId="77777777" w:rsidR="00A441C5" w:rsidRPr="00DE1033" w:rsidRDefault="00A441C5" w:rsidP="00C165CA">
      <w:pPr>
        <w:pStyle w:val="Title"/>
        <w:spacing w:after="240"/>
      </w:pPr>
      <w:bookmarkStart w:id="1" w:name="_Toc172561595"/>
      <w:r w:rsidRPr="00C165CA">
        <w:rPr>
          <w:sz w:val="40"/>
          <w:szCs w:val="40"/>
        </w:rPr>
        <w:lastRenderedPageBreak/>
        <w:t>Details</w:t>
      </w:r>
      <w:bookmarkEnd w:id="0"/>
      <w:bookmarkEnd w:id="1"/>
    </w:p>
    <w:tbl>
      <w:tblPr>
        <w:tblW w:w="5000" w:type="pct"/>
        <w:tblLayout w:type="fixed"/>
        <w:tblCellMar>
          <w:left w:w="0" w:type="dxa"/>
          <w:right w:w="0" w:type="dxa"/>
        </w:tblCellMar>
        <w:tblLook w:val="0000" w:firstRow="0" w:lastRow="0" w:firstColumn="0" w:lastColumn="0" w:noHBand="0" w:noVBand="0"/>
      </w:tblPr>
      <w:tblGrid>
        <w:gridCol w:w="2234"/>
        <w:gridCol w:w="7121"/>
      </w:tblGrid>
      <w:tr w:rsidR="00A441C5" w14:paraId="46C08AAF" w14:textId="77777777" w:rsidTr="00E232F7">
        <w:tc>
          <w:tcPr>
            <w:tcW w:w="2268" w:type="dxa"/>
            <w:tcBorders>
              <w:bottom w:val="single" w:sz="4" w:space="0" w:color="808080" w:themeColor="background1" w:themeShade="80"/>
            </w:tcBorders>
          </w:tcPr>
          <w:p w14:paraId="30E0BBCE" w14:textId="77777777" w:rsidR="00A441C5" w:rsidRDefault="00A441C5" w:rsidP="00E232F7">
            <w:pPr>
              <w:rPr>
                <w:sz w:val="28"/>
                <w:szCs w:val="28"/>
              </w:rPr>
            </w:pPr>
            <w:r>
              <w:rPr>
                <w:sz w:val="28"/>
                <w:szCs w:val="28"/>
              </w:rPr>
              <w:t>Date</w:t>
            </w:r>
          </w:p>
        </w:tc>
        <w:tc>
          <w:tcPr>
            <w:tcW w:w="7230" w:type="dxa"/>
            <w:tcBorders>
              <w:bottom w:val="single" w:sz="4" w:space="0" w:color="808080" w:themeColor="background1" w:themeShade="80"/>
            </w:tcBorders>
            <w:vAlign w:val="bottom"/>
          </w:tcPr>
          <w:p w14:paraId="3891A700" w14:textId="77777777" w:rsidR="00A441C5" w:rsidRDefault="00A441C5" w:rsidP="00E232F7"/>
        </w:tc>
      </w:tr>
    </w:tbl>
    <w:p w14:paraId="639533B0" w14:textId="77777777" w:rsidR="00A441C5" w:rsidRPr="00EF1CFA" w:rsidRDefault="00A441C5" w:rsidP="00C165CA">
      <w:pPr>
        <w:pStyle w:val="Title"/>
        <w:rPr>
          <w:sz w:val="28"/>
          <w:szCs w:val="28"/>
        </w:rPr>
      </w:pPr>
      <w:bookmarkStart w:id="2" w:name="_Toc154063863"/>
      <w:bookmarkStart w:id="3" w:name="_Toc172561596"/>
      <w:r w:rsidRPr="00C165CA">
        <w:t>Parties</w:t>
      </w:r>
      <w:bookmarkEnd w:id="2"/>
      <w:bookmarkEnd w:id="3"/>
    </w:p>
    <w:tbl>
      <w:tblPr>
        <w:tblW w:w="5000" w:type="pct"/>
        <w:tblLayout w:type="fixed"/>
        <w:tblCellMar>
          <w:left w:w="0" w:type="dxa"/>
          <w:right w:w="0" w:type="dxa"/>
        </w:tblCellMar>
        <w:tblLook w:val="0000" w:firstRow="0" w:lastRow="0" w:firstColumn="0" w:lastColumn="0" w:noHBand="0" w:noVBand="0"/>
      </w:tblPr>
      <w:tblGrid>
        <w:gridCol w:w="2234"/>
        <w:gridCol w:w="7121"/>
      </w:tblGrid>
      <w:tr w:rsidR="00A441C5" w14:paraId="0C54E229" w14:textId="77777777" w:rsidTr="00E232F7">
        <w:tc>
          <w:tcPr>
            <w:tcW w:w="2234" w:type="dxa"/>
            <w:tcMar>
              <w:top w:w="227" w:type="dxa"/>
            </w:tcMar>
          </w:tcPr>
          <w:p w14:paraId="6DECD827" w14:textId="77777777" w:rsidR="00A441C5" w:rsidRDefault="00A441C5" w:rsidP="00E232F7">
            <w:pPr>
              <w:pStyle w:val="PartiesDetails"/>
            </w:pPr>
            <w:r>
              <w:t>Name</w:t>
            </w:r>
          </w:p>
        </w:tc>
        <w:tc>
          <w:tcPr>
            <w:tcW w:w="7121" w:type="dxa"/>
          </w:tcPr>
          <w:p w14:paraId="322D3B9E" w14:textId="2F25A368" w:rsidR="00A441C5" w:rsidRDefault="00A441C5" w:rsidP="00E232F7">
            <w:pPr>
              <w:pStyle w:val="PartiesDetails"/>
            </w:pPr>
            <w:bookmarkStart w:id="4" w:name="bkName1"/>
            <w:bookmarkStart w:id="5" w:name="bkACN1"/>
            <w:bookmarkEnd w:id="4"/>
            <w:bookmarkEnd w:id="5"/>
            <w:r w:rsidRPr="00DE1033">
              <w:t>The Commonwealth of Australia represented by the Department of Climate Change, Energy, the Environment and Water</w:t>
            </w:r>
            <w:r w:rsidR="009F1276">
              <w:t xml:space="preserve"> </w:t>
            </w:r>
            <w:r w:rsidR="006077B9">
              <w:t>(</w:t>
            </w:r>
            <w:r w:rsidR="009F1276" w:rsidRPr="009F1276">
              <w:t>ABN 63 573 932 849</w:t>
            </w:r>
            <w:r w:rsidR="006077B9">
              <w:t>)</w:t>
            </w:r>
          </w:p>
        </w:tc>
      </w:tr>
      <w:tr w:rsidR="00A441C5" w14:paraId="5098BC73" w14:textId="77777777" w:rsidTr="00E232F7">
        <w:tc>
          <w:tcPr>
            <w:tcW w:w="2234" w:type="dxa"/>
          </w:tcPr>
          <w:p w14:paraId="2F74F67E" w14:textId="77777777" w:rsidR="00A441C5" w:rsidRDefault="00A441C5" w:rsidP="00E232F7">
            <w:pPr>
              <w:pStyle w:val="PartiesDetails"/>
            </w:pPr>
            <w:r>
              <w:t>Short form name</w:t>
            </w:r>
          </w:p>
        </w:tc>
        <w:tc>
          <w:tcPr>
            <w:tcW w:w="7121" w:type="dxa"/>
          </w:tcPr>
          <w:p w14:paraId="35211112" w14:textId="77777777" w:rsidR="00A441C5" w:rsidRPr="003C1000" w:rsidRDefault="00A441C5" w:rsidP="00E232F7">
            <w:pPr>
              <w:pStyle w:val="PartiesDetails"/>
              <w:rPr>
                <w:b/>
              </w:rPr>
            </w:pPr>
            <w:r w:rsidRPr="00DE1033">
              <w:rPr>
                <w:b/>
              </w:rPr>
              <w:t>Commonwealth</w:t>
            </w:r>
          </w:p>
        </w:tc>
      </w:tr>
      <w:tr w:rsidR="00A441C5" w14:paraId="63FC2C04" w14:textId="77777777" w:rsidTr="00E232F7">
        <w:tc>
          <w:tcPr>
            <w:tcW w:w="2234" w:type="dxa"/>
          </w:tcPr>
          <w:p w14:paraId="0E826A9C" w14:textId="77777777" w:rsidR="00A441C5" w:rsidRDefault="00A441C5" w:rsidP="00E232F7">
            <w:pPr>
              <w:pStyle w:val="PartiesDetails"/>
            </w:pPr>
            <w:r>
              <w:t>Notice details</w:t>
            </w:r>
          </w:p>
        </w:tc>
        <w:tc>
          <w:tcPr>
            <w:tcW w:w="7121" w:type="dxa"/>
          </w:tcPr>
          <w:p w14:paraId="3C40AC8D" w14:textId="77777777" w:rsidR="00A441C5" w:rsidRDefault="00A441C5" w:rsidP="00E232F7">
            <w:pPr>
              <w:pStyle w:val="PartiesDetails"/>
              <w:rPr>
                <w:bCs/>
              </w:rPr>
            </w:pPr>
            <w:r w:rsidRPr="00274720">
              <w:rPr>
                <w:bCs/>
              </w:rPr>
              <w:t>[</w:t>
            </w:r>
            <w:r w:rsidRPr="003E738E">
              <w:rPr>
                <w:bCs/>
                <w:highlight w:val="lightGray"/>
              </w:rPr>
              <w:t>insert address</w:t>
            </w:r>
            <w:r w:rsidRPr="00274720">
              <w:rPr>
                <w:bCs/>
              </w:rPr>
              <w:t>]</w:t>
            </w:r>
          </w:p>
          <w:p w14:paraId="18287AD0" w14:textId="77777777" w:rsidR="00A441C5" w:rsidRPr="00DE1033" w:rsidRDefault="00A441C5" w:rsidP="00E232F7">
            <w:r>
              <w:t xml:space="preserve">Email: </w:t>
            </w:r>
            <w:r>
              <w:rPr>
                <w:bCs/>
              </w:rPr>
              <w:t>[</w:t>
            </w:r>
            <w:r w:rsidRPr="003E738E">
              <w:rPr>
                <w:bCs/>
                <w:highlight w:val="lightGray"/>
              </w:rPr>
              <w:t>insert</w:t>
            </w:r>
            <w:r>
              <w:rPr>
                <w:bCs/>
              </w:rPr>
              <w:t>]</w:t>
            </w:r>
          </w:p>
        </w:tc>
      </w:tr>
    </w:tbl>
    <w:p w14:paraId="5C3186F8" w14:textId="77777777" w:rsidR="00A441C5" w:rsidRDefault="00A441C5" w:rsidP="00A441C5">
      <w:pPr>
        <w:pStyle w:val="NormalSingle"/>
      </w:pPr>
    </w:p>
    <w:tbl>
      <w:tblPr>
        <w:tblW w:w="5000" w:type="pct"/>
        <w:tblLayout w:type="fixed"/>
        <w:tblCellMar>
          <w:left w:w="0" w:type="dxa"/>
          <w:right w:w="0" w:type="dxa"/>
        </w:tblCellMar>
        <w:tblLook w:val="0000" w:firstRow="0" w:lastRow="0" w:firstColumn="0" w:lastColumn="0" w:noHBand="0" w:noVBand="0"/>
      </w:tblPr>
      <w:tblGrid>
        <w:gridCol w:w="2234"/>
        <w:gridCol w:w="7121"/>
      </w:tblGrid>
      <w:tr w:rsidR="00A441C5" w14:paraId="131B0038" w14:textId="77777777" w:rsidTr="00E232F7">
        <w:tc>
          <w:tcPr>
            <w:tcW w:w="2234" w:type="dxa"/>
            <w:tcBorders>
              <w:top w:val="single" w:sz="4" w:space="0" w:color="808080" w:themeColor="background1" w:themeShade="80"/>
            </w:tcBorders>
            <w:tcMar>
              <w:top w:w="227" w:type="dxa"/>
            </w:tcMar>
          </w:tcPr>
          <w:p w14:paraId="7313B90C" w14:textId="77777777" w:rsidR="00A441C5" w:rsidRDefault="00A441C5" w:rsidP="00E232F7">
            <w:pPr>
              <w:pStyle w:val="PartiesDetails"/>
            </w:pPr>
            <w:r>
              <w:t>Name</w:t>
            </w:r>
          </w:p>
        </w:tc>
        <w:tc>
          <w:tcPr>
            <w:tcW w:w="7121" w:type="dxa"/>
            <w:tcBorders>
              <w:top w:val="single" w:sz="4" w:space="0" w:color="808080" w:themeColor="background1" w:themeShade="80"/>
            </w:tcBorders>
            <w:tcMar>
              <w:top w:w="113" w:type="dxa"/>
            </w:tcMar>
          </w:tcPr>
          <w:p w14:paraId="56AF0336" w14:textId="77777777" w:rsidR="00A441C5" w:rsidRDefault="00A441C5" w:rsidP="00E232F7">
            <w:pPr>
              <w:pStyle w:val="PartiesDetails"/>
            </w:pPr>
            <w:r w:rsidRPr="00DE1033">
              <w:t>[</w:t>
            </w:r>
            <w:r w:rsidRPr="00DE1033">
              <w:rPr>
                <w:shd w:val="clear" w:color="auto" w:fill="BFBFBF" w:themeFill="background1" w:themeFillShade="BF"/>
              </w:rPr>
              <w:t>insert name</w:t>
            </w:r>
            <w:r w:rsidRPr="00DE1033">
              <w:t xml:space="preserve">] (ACN/ABN </w:t>
            </w:r>
            <w:r>
              <w:rPr>
                <w:bCs/>
              </w:rPr>
              <w:t>[</w:t>
            </w:r>
            <w:r w:rsidRPr="003E738E">
              <w:rPr>
                <w:bCs/>
                <w:highlight w:val="lightGray"/>
              </w:rPr>
              <w:t>insert</w:t>
            </w:r>
            <w:r>
              <w:rPr>
                <w:bCs/>
              </w:rPr>
              <w:t>]</w:t>
            </w:r>
            <w:r w:rsidRPr="00DE1033">
              <w:t>)</w:t>
            </w:r>
          </w:p>
        </w:tc>
      </w:tr>
      <w:tr w:rsidR="00A441C5" w14:paraId="5DF45794" w14:textId="77777777" w:rsidTr="00E232F7">
        <w:tc>
          <w:tcPr>
            <w:tcW w:w="2234" w:type="dxa"/>
          </w:tcPr>
          <w:p w14:paraId="0DE41068" w14:textId="77777777" w:rsidR="00A441C5" w:rsidRDefault="00A441C5" w:rsidP="00E232F7">
            <w:pPr>
              <w:pStyle w:val="PartiesDetails"/>
            </w:pPr>
            <w:r>
              <w:t>Short form name</w:t>
            </w:r>
          </w:p>
        </w:tc>
        <w:tc>
          <w:tcPr>
            <w:tcW w:w="7121" w:type="dxa"/>
          </w:tcPr>
          <w:p w14:paraId="015611C5" w14:textId="048E0198" w:rsidR="00A441C5" w:rsidRPr="00DE1033" w:rsidRDefault="00101593" w:rsidP="00E232F7">
            <w:pPr>
              <w:pStyle w:val="PartiesDetails"/>
              <w:rPr>
                <w:b/>
                <w:bCs/>
              </w:rPr>
            </w:pPr>
            <w:r>
              <w:rPr>
                <w:b/>
                <w:bCs/>
              </w:rPr>
              <w:t xml:space="preserve">Project </w:t>
            </w:r>
            <w:r w:rsidR="00A441C5" w:rsidRPr="00DE1033">
              <w:rPr>
                <w:b/>
                <w:bCs/>
              </w:rPr>
              <w:t>Operator</w:t>
            </w:r>
          </w:p>
        </w:tc>
      </w:tr>
      <w:tr w:rsidR="00A441C5" w14:paraId="619D0CBC" w14:textId="77777777" w:rsidTr="00E232F7">
        <w:tc>
          <w:tcPr>
            <w:tcW w:w="2234" w:type="dxa"/>
          </w:tcPr>
          <w:p w14:paraId="01D0BEA2" w14:textId="77777777" w:rsidR="00A441C5" w:rsidRDefault="00A441C5" w:rsidP="00E232F7">
            <w:pPr>
              <w:pStyle w:val="PartiesDetails"/>
            </w:pPr>
            <w:r>
              <w:t>Notice details</w:t>
            </w:r>
          </w:p>
        </w:tc>
        <w:tc>
          <w:tcPr>
            <w:tcW w:w="7121" w:type="dxa"/>
          </w:tcPr>
          <w:p w14:paraId="402E0114" w14:textId="77777777" w:rsidR="00A441C5" w:rsidRDefault="00A441C5" w:rsidP="00E232F7">
            <w:pPr>
              <w:pStyle w:val="PartiesDetails"/>
              <w:rPr>
                <w:bCs/>
              </w:rPr>
            </w:pPr>
            <w:r w:rsidRPr="00274720">
              <w:rPr>
                <w:bCs/>
              </w:rPr>
              <w:t>[</w:t>
            </w:r>
            <w:r w:rsidRPr="003E738E">
              <w:rPr>
                <w:bCs/>
                <w:highlight w:val="lightGray"/>
              </w:rPr>
              <w:t>insert address</w:t>
            </w:r>
            <w:r w:rsidRPr="00274720">
              <w:rPr>
                <w:bCs/>
              </w:rPr>
              <w:t>]</w:t>
            </w:r>
          </w:p>
          <w:p w14:paraId="3FEC26E6" w14:textId="77777777" w:rsidR="00A441C5" w:rsidRDefault="00A441C5" w:rsidP="00E232F7">
            <w:pPr>
              <w:pStyle w:val="PartiesDetails"/>
            </w:pPr>
            <w:r>
              <w:t xml:space="preserve">Email: </w:t>
            </w:r>
            <w:r>
              <w:rPr>
                <w:bCs/>
              </w:rPr>
              <w:t>[</w:t>
            </w:r>
            <w:r w:rsidRPr="003E738E">
              <w:rPr>
                <w:bCs/>
                <w:highlight w:val="lightGray"/>
              </w:rPr>
              <w:t>insert</w:t>
            </w:r>
            <w:r>
              <w:rPr>
                <w:bCs/>
              </w:rPr>
              <w:t>]</w:t>
            </w:r>
          </w:p>
        </w:tc>
      </w:tr>
    </w:tbl>
    <w:p w14:paraId="60FE7790" w14:textId="77777777" w:rsidR="00A441C5" w:rsidRDefault="00A441C5" w:rsidP="00A441C5">
      <w:pPr>
        <w:pStyle w:val="NormalSingle"/>
      </w:pPr>
    </w:p>
    <w:p w14:paraId="1D3DC567" w14:textId="77777777" w:rsidR="00A441C5" w:rsidRDefault="00A441C5" w:rsidP="00A441C5">
      <w:pPr>
        <w:pStyle w:val="NormalSingle"/>
        <w:pBdr>
          <w:bottom w:val="single" w:sz="4" w:space="1" w:color="auto"/>
        </w:pBdr>
        <w:spacing w:line="40" w:lineRule="exact"/>
      </w:pPr>
    </w:p>
    <w:tbl>
      <w:tblPr>
        <w:tblW w:w="5000" w:type="pct"/>
        <w:tblLayout w:type="fixed"/>
        <w:tblCellMar>
          <w:left w:w="0" w:type="dxa"/>
          <w:right w:w="0" w:type="dxa"/>
        </w:tblCellMar>
        <w:tblLook w:val="0000" w:firstRow="0" w:lastRow="0" w:firstColumn="0" w:lastColumn="0" w:noHBand="0" w:noVBand="0"/>
      </w:tblPr>
      <w:tblGrid>
        <w:gridCol w:w="2234"/>
        <w:gridCol w:w="7121"/>
      </w:tblGrid>
      <w:tr w:rsidR="00A441C5" w14:paraId="2F0F1DCE" w14:textId="77777777" w:rsidTr="00E232F7">
        <w:tc>
          <w:tcPr>
            <w:tcW w:w="2234" w:type="dxa"/>
            <w:tcMar>
              <w:top w:w="227" w:type="dxa"/>
            </w:tcMar>
          </w:tcPr>
          <w:p w14:paraId="65CABE15" w14:textId="77777777" w:rsidR="00A441C5" w:rsidRDefault="00A441C5" w:rsidP="00E232F7">
            <w:pPr>
              <w:pStyle w:val="PartiesDetails"/>
            </w:pPr>
            <w:bookmarkStart w:id="6" w:name="_Toc154063864"/>
            <w:r>
              <w:t>Name</w:t>
            </w:r>
          </w:p>
        </w:tc>
        <w:tc>
          <w:tcPr>
            <w:tcW w:w="7121" w:type="dxa"/>
          </w:tcPr>
          <w:p w14:paraId="2DEB1847" w14:textId="77777777" w:rsidR="00A441C5" w:rsidRDefault="00A441C5" w:rsidP="00E232F7">
            <w:pPr>
              <w:pStyle w:val="PartiesDetails"/>
            </w:pPr>
            <w:r w:rsidRPr="00DE1033">
              <w:t>[</w:t>
            </w:r>
            <w:r w:rsidRPr="00DE1033">
              <w:rPr>
                <w:shd w:val="clear" w:color="auto" w:fill="BFBFBF" w:themeFill="background1" w:themeFillShade="BF"/>
              </w:rPr>
              <w:t>insert name</w:t>
            </w:r>
            <w:r w:rsidRPr="00DE1033">
              <w:t xml:space="preserve">] (ACN/ABN </w:t>
            </w:r>
            <w:r>
              <w:rPr>
                <w:bCs/>
              </w:rPr>
              <w:t>[</w:t>
            </w:r>
            <w:r w:rsidRPr="003E738E">
              <w:rPr>
                <w:bCs/>
                <w:highlight w:val="lightGray"/>
              </w:rPr>
              <w:t>insert</w:t>
            </w:r>
            <w:r>
              <w:rPr>
                <w:bCs/>
              </w:rPr>
              <w:t>]</w:t>
            </w:r>
            <w:r w:rsidRPr="00DE1033">
              <w:t>)</w:t>
            </w:r>
          </w:p>
        </w:tc>
      </w:tr>
      <w:tr w:rsidR="00A441C5" w14:paraId="571A375C" w14:textId="77777777" w:rsidTr="00E232F7">
        <w:tc>
          <w:tcPr>
            <w:tcW w:w="2234" w:type="dxa"/>
          </w:tcPr>
          <w:p w14:paraId="71F742A5" w14:textId="77777777" w:rsidR="00A441C5" w:rsidRDefault="00A441C5" w:rsidP="00E232F7">
            <w:pPr>
              <w:pStyle w:val="PartiesDetails"/>
            </w:pPr>
            <w:r>
              <w:t>Short form name</w:t>
            </w:r>
          </w:p>
        </w:tc>
        <w:tc>
          <w:tcPr>
            <w:tcW w:w="7121" w:type="dxa"/>
          </w:tcPr>
          <w:p w14:paraId="35C4B9D7" w14:textId="77777777" w:rsidR="00A441C5" w:rsidRPr="003C1000" w:rsidRDefault="00A441C5" w:rsidP="00E232F7">
            <w:pPr>
              <w:pStyle w:val="PartiesDetails"/>
              <w:rPr>
                <w:b/>
              </w:rPr>
            </w:pPr>
            <w:r w:rsidRPr="00DE1033">
              <w:rPr>
                <w:b/>
              </w:rPr>
              <w:t>Security Trustee</w:t>
            </w:r>
          </w:p>
        </w:tc>
      </w:tr>
      <w:tr w:rsidR="00A441C5" w14:paraId="73E49B84" w14:textId="77777777" w:rsidTr="00E232F7">
        <w:tc>
          <w:tcPr>
            <w:tcW w:w="2234" w:type="dxa"/>
          </w:tcPr>
          <w:p w14:paraId="23CA9E7D" w14:textId="77777777" w:rsidR="00A441C5" w:rsidRDefault="00A441C5" w:rsidP="00E232F7">
            <w:pPr>
              <w:pStyle w:val="PartiesDetails"/>
            </w:pPr>
            <w:r>
              <w:t>Notice details</w:t>
            </w:r>
          </w:p>
        </w:tc>
        <w:tc>
          <w:tcPr>
            <w:tcW w:w="7121" w:type="dxa"/>
          </w:tcPr>
          <w:p w14:paraId="2F2EE1A0" w14:textId="77777777" w:rsidR="00A441C5" w:rsidRDefault="00A441C5" w:rsidP="00E232F7">
            <w:pPr>
              <w:pStyle w:val="PartiesDetails"/>
              <w:rPr>
                <w:bCs/>
              </w:rPr>
            </w:pPr>
            <w:r w:rsidRPr="00274720">
              <w:rPr>
                <w:bCs/>
              </w:rPr>
              <w:t>[</w:t>
            </w:r>
            <w:r w:rsidRPr="003E738E">
              <w:rPr>
                <w:bCs/>
                <w:highlight w:val="lightGray"/>
              </w:rPr>
              <w:t>insert address</w:t>
            </w:r>
            <w:r w:rsidRPr="00274720">
              <w:rPr>
                <w:bCs/>
              </w:rPr>
              <w:t>]</w:t>
            </w:r>
          </w:p>
          <w:p w14:paraId="34928427" w14:textId="77777777" w:rsidR="00A441C5" w:rsidRPr="00DE1033" w:rsidRDefault="00A441C5" w:rsidP="00E232F7">
            <w:r>
              <w:t xml:space="preserve">Email: </w:t>
            </w:r>
            <w:r>
              <w:rPr>
                <w:bCs/>
              </w:rPr>
              <w:t>[</w:t>
            </w:r>
            <w:r w:rsidRPr="003E738E">
              <w:rPr>
                <w:bCs/>
                <w:highlight w:val="lightGray"/>
              </w:rPr>
              <w:t>insert</w:t>
            </w:r>
            <w:r>
              <w:rPr>
                <w:bCs/>
              </w:rPr>
              <w:t>]</w:t>
            </w:r>
          </w:p>
        </w:tc>
      </w:tr>
    </w:tbl>
    <w:p w14:paraId="242EFE82" w14:textId="77777777" w:rsidR="00A441C5" w:rsidRDefault="00A441C5" w:rsidP="00A441C5">
      <w:pPr>
        <w:pStyle w:val="NormalSingle"/>
      </w:pPr>
    </w:p>
    <w:p w14:paraId="39E675E7" w14:textId="77777777" w:rsidR="00A441C5" w:rsidRDefault="00A441C5" w:rsidP="00A441C5">
      <w:pPr>
        <w:pStyle w:val="NormalSingle"/>
        <w:pBdr>
          <w:bottom w:val="single" w:sz="4" w:space="1" w:color="auto"/>
        </w:pBdr>
        <w:spacing w:line="40" w:lineRule="exact"/>
      </w:pPr>
    </w:p>
    <w:p w14:paraId="5945ECFE" w14:textId="77777777" w:rsidR="00A441C5" w:rsidRDefault="00A441C5" w:rsidP="00A441C5"/>
    <w:p w14:paraId="6AA1B073" w14:textId="77777777" w:rsidR="00A441C5" w:rsidRPr="00C165CA" w:rsidRDefault="00A441C5" w:rsidP="00C165CA">
      <w:pPr>
        <w:pStyle w:val="Title"/>
      </w:pPr>
      <w:bookmarkStart w:id="7" w:name="_Toc172561597"/>
      <w:r w:rsidRPr="00C165CA">
        <w:t>Background</w:t>
      </w:r>
      <w:bookmarkEnd w:id="6"/>
      <w:bookmarkEnd w:id="7"/>
    </w:p>
    <w:p w14:paraId="57FB265C" w14:textId="2A0834E2" w:rsidR="00A441C5" w:rsidRDefault="00A441C5" w:rsidP="005574D7">
      <w:pPr>
        <w:pStyle w:val="Level1"/>
        <w:numPr>
          <w:ilvl w:val="0"/>
          <w:numId w:val="52"/>
        </w:numPr>
      </w:pPr>
      <w:r>
        <w:t xml:space="preserve">The Commonwealth and </w:t>
      </w:r>
      <w:r w:rsidR="00101593">
        <w:t>Project Operator</w:t>
      </w:r>
      <w:r>
        <w:t xml:space="preserve"> have entered into the CISA in connection with the Project.</w:t>
      </w:r>
    </w:p>
    <w:p w14:paraId="58FB778E" w14:textId="408DB33F" w:rsidR="00A441C5" w:rsidRDefault="00101593" w:rsidP="00A441C5">
      <w:pPr>
        <w:pStyle w:val="Level1"/>
      </w:pPr>
      <w:r>
        <w:t>Project Operator</w:t>
      </w:r>
      <w:r w:rsidR="00A441C5">
        <w:t xml:space="preserve"> has requested that the Beneficiaries provide financial accommodation to </w:t>
      </w:r>
      <w:r>
        <w:t>Project Operator</w:t>
      </w:r>
      <w:r w:rsidR="00A441C5">
        <w:t xml:space="preserve"> or its Related Bodies Corporate to enable it to carry out the Project.</w:t>
      </w:r>
    </w:p>
    <w:p w14:paraId="42265E26" w14:textId="77777777" w:rsidR="00A441C5" w:rsidRDefault="00A441C5" w:rsidP="00A441C5">
      <w:pPr>
        <w:pStyle w:val="Level1"/>
      </w:pPr>
      <w:r>
        <w:t>The provision of financial accommodation is conditional on, among other things:</w:t>
      </w:r>
    </w:p>
    <w:p w14:paraId="54F6B04B" w14:textId="1AD41C2D" w:rsidR="00A441C5" w:rsidRDefault="00101593" w:rsidP="00A441C5">
      <w:pPr>
        <w:pStyle w:val="Level2"/>
      </w:pPr>
      <w:r>
        <w:t>Project Operator</w:t>
      </w:r>
      <w:r w:rsidR="00A441C5">
        <w:t xml:space="preserve"> granting Security to Security Trustee over its rights under the </w:t>
      </w:r>
      <w:r w:rsidR="00570731">
        <w:t>CISA</w:t>
      </w:r>
      <w:r w:rsidR="00A441C5">
        <w:t>; and</w:t>
      </w:r>
    </w:p>
    <w:p w14:paraId="16D61AF2" w14:textId="5649A82A" w:rsidR="00A441C5" w:rsidRDefault="00101593" w:rsidP="00A441C5">
      <w:pPr>
        <w:pStyle w:val="Level2"/>
      </w:pPr>
      <w:r>
        <w:t>Project Operator</w:t>
      </w:r>
      <w:r w:rsidR="00A441C5">
        <w:t xml:space="preserve"> and the Commonwealth entering into this Deed with Security Trustee.</w:t>
      </w:r>
    </w:p>
    <w:p w14:paraId="2ED46665" w14:textId="7B6B122B" w:rsidR="00A441C5" w:rsidRDefault="00A441C5" w:rsidP="00A441C5"/>
    <w:p w14:paraId="55A4F2D5" w14:textId="77777777" w:rsidR="00F77C8A" w:rsidRDefault="00F77C8A" w:rsidP="00A441C5"/>
    <w:p w14:paraId="2568F82D" w14:textId="77777777" w:rsidR="00A441C5" w:rsidRDefault="00A441C5" w:rsidP="00A441C5">
      <w:pPr>
        <w:pStyle w:val="MEChapterheading"/>
        <w:sectPr w:rsidR="00A441C5" w:rsidSect="002E50A9">
          <w:headerReference w:type="even" r:id="rId22"/>
          <w:headerReference w:type="default" r:id="rId23"/>
          <w:footerReference w:type="even" r:id="rId24"/>
          <w:footerReference w:type="default" r:id="rId25"/>
          <w:headerReference w:type="first" r:id="rId26"/>
          <w:footerReference w:type="first" r:id="rId27"/>
          <w:pgSz w:w="11907" w:h="16840" w:code="9"/>
          <w:pgMar w:top="992" w:right="1134" w:bottom="397" w:left="1418" w:header="567" w:footer="567" w:gutter="0"/>
          <w:cols w:space="720"/>
          <w:docGrid w:linePitch="360"/>
        </w:sectPr>
      </w:pPr>
    </w:p>
    <w:p w14:paraId="470594C3" w14:textId="77777777" w:rsidR="00A441C5" w:rsidRPr="00C165CA" w:rsidRDefault="00A441C5" w:rsidP="00C165CA">
      <w:pPr>
        <w:pStyle w:val="Title"/>
        <w:spacing w:after="240"/>
        <w:rPr>
          <w:sz w:val="40"/>
          <w:szCs w:val="40"/>
        </w:rPr>
      </w:pPr>
      <w:bookmarkStart w:id="8" w:name="_Toc154063865"/>
      <w:bookmarkStart w:id="9" w:name="_Toc172561598"/>
      <w:r w:rsidRPr="00C165CA">
        <w:rPr>
          <w:sz w:val="40"/>
          <w:szCs w:val="40"/>
        </w:rPr>
        <w:lastRenderedPageBreak/>
        <w:t>Agreed terms</w:t>
      </w:r>
      <w:bookmarkEnd w:id="8"/>
      <w:bookmarkEnd w:id="9"/>
    </w:p>
    <w:p w14:paraId="0783EE95" w14:textId="77777777" w:rsidR="00A441C5" w:rsidRPr="00140EB7" w:rsidRDefault="00A441C5" w:rsidP="00A441C5">
      <w:pPr>
        <w:pStyle w:val="ScheduleL2"/>
      </w:pPr>
      <w:bookmarkStart w:id="10" w:name="_Ref475873971"/>
      <w:bookmarkStart w:id="11" w:name="_Ref475875071"/>
      <w:bookmarkStart w:id="12" w:name="_Toc154062641"/>
      <w:bookmarkStart w:id="13" w:name="_Toc172561599"/>
      <w:r w:rsidRPr="00140EB7">
        <w:t>Definitions and interpretation</w:t>
      </w:r>
      <w:bookmarkEnd w:id="10"/>
      <w:bookmarkEnd w:id="11"/>
      <w:bookmarkEnd w:id="12"/>
      <w:bookmarkEnd w:id="13"/>
    </w:p>
    <w:p w14:paraId="6B648253" w14:textId="77777777" w:rsidR="00A441C5" w:rsidRPr="00140EB7" w:rsidRDefault="00A441C5" w:rsidP="00A441C5">
      <w:pPr>
        <w:pStyle w:val="ScheduleL3"/>
        <w:rPr>
          <w:rFonts w:hint="eastAsia"/>
        </w:rPr>
      </w:pPr>
      <w:bookmarkStart w:id="14" w:name="_Ref108438762"/>
      <w:bookmarkStart w:id="15" w:name="_Toc172561600"/>
      <w:r w:rsidRPr="00140EB7">
        <w:t>Definitions</w:t>
      </w:r>
      <w:bookmarkEnd w:id="14"/>
      <w:bookmarkEnd w:id="15"/>
    </w:p>
    <w:p w14:paraId="09E88CD6" w14:textId="77777777" w:rsidR="00A441C5" w:rsidRDefault="00A441C5" w:rsidP="00A441C5">
      <w:pPr>
        <w:pStyle w:val="DefinitionL1"/>
        <w:numPr>
          <w:ilvl w:val="0"/>
          <w:numId w:val="50"/>
        </w:numPr>
      </w:pPr>
      <w:bookmarkStart w:id="16" w:name="_Toc154062642"/>
      <w:r>
        <w:t>Unless the contrary intention appears, these meanings apply:</w:t>
      </w:r>
      <w:bookmarkEnd w:id="16"/>
    </w:p>
    <w:p w14:paraId="396FA9C3" w14:textId="77777777" w:rsidR="00A441C5" w:rsidRPr="001F5A61" w:rsidRDefault="00A441C5" w:rsidP="00A441C5">
      <w:pPr>
        <w:pStyle w:val="DefinitionL1"/>
        <w:numPr>
          <w:ilvl w:val="0"/>
          <w:numId w:val="50"/>
        </w:numPr>
        <w:rPr>
          <w:b/>
        </w:rPr>
      </w:pPr>
      <w:bookmarkStart w:id="17" w:name="_Toc154062643"/>
      <w:r w:rsidRPr="001F5A61">
        <w:rPr>
          <w:b/>
        </w:rPr>
        <w:t xml:space="preserve">Beneficiary </w:t>
      </w:r>
      <w:r>
        <w:t>has the meaning it has in the Security Trust Deed.</w:t>
      </w:r>
      <w:bookmarkEnd w:id="17"/>
    </w:p>
    <w:p w14:paraId="0BD06447" w14:textId="70B668D9" w:rsidR="00A441C5" w:rsidRDefault="00A441C5" w:rsidP="00A441C5">
      <w:pPr>
        <w:pStyle w:val="DefinitionL1"/>
        <w:numPr>
          <w:ilvl w:val="0"/>
          <w:numId w:val="50"/>
        </w:numPr>
      </w:pPr>
      <w:bookmarkStart w:id="18" w:name="_Toc154062644"/>
      <w:r>
        <w:rPr>
          <w:b/>
        </w:rPr>
        <w:t xml:space="preserve">CISA </w:t>
      </w:r>
      <w:r w:rsidRPr="005409DA">
        <w:t>means</w:t>
      </w:r>
      <w:r w:rsidRPr="0065067D">
        <w:t xml:space="preserve"> </w:t>
      </w:r>
      <w:r>
        <w:t xml:space="preserve">the </w:t>
      </w:r>
      <w:r w:rsidR="00BF46BC">
        <w:t xml:space="preserve">capacity investment scheme agreement – </w:t>
      </w:r>
      <w:r w:rsidR="00012D80">
        <w:t>Wholesale Electricity Market</w:t>
      </w:r>
      <w:r w:rsidR="00764AD4">
        <w:t>,</w:t>
      </w:r>
      <w:r w:rsidR="00012D80">
        <w:t xml:space="preserve"> Dispatchable </w:t>
      </w:r>
      <w:r w:rsidR="006077B9">
        <w:t xml:space="preserve">Capacity </w:t>
      </w:r>
      <w:r>
        <w:t>dated [</w:t>
      </w:r>
      <w:r w:rsidRPr="003E738E">
        <w:rPr>
          <w:highlight w:val="lightGray"/>
        </w:rPr>
        <w:t>insert</w:t>
      </w:r>
      <w:r>
        <w:t xml:space="preserve">] </w:t>
      </w:r>
      <w:r w:rsidRPr="0065067D">
        <w:t xml:space="preserve">between </w:t>
      </w:r>
      <w:r>
        <w:t xml:space="preserve">the </w:t>
      </w:r>
      <w:r>
        <w:rPr>
          <w:bCs/>
        </w:rPr>
        <w:t>Commonwealth</w:t>
      </w:r>
      <w:r>
        <w:t xml:space="preserve"> and </w:t>
      </w:r>
      <w:r w:rsidR="00101593">
        <w:t>Project Operator</w:t>
      </w:r>
      <w:r w:rsidRPr="0065067D">
        <w:t xml:space="preserve"> </w:t>
      </w:r>
      <w:r>
        <w:t>with respect to the Project</w:t>
      </w:r>
      <w:r w:rsidRPr="00EA23E0">
        <w:t>.</w:t>
      </w:r>
      <w:bookmarkEnd w:id="18"/>
    </w:p>
    <w:p w14:paraId="54A3A161" w14:textId="77777777" w:rsidR="00A441C5" w:rsidRPr="00E0614E" w:rsidRDefault="00A441C5" w:rsidP="00A441C5">
      <w:pPr>
        <w:pStyle w:val="DefinitionL1"/>
        <w:numPr>
          <w:ilvl w:val="0"/>
          <w:numId w:val="50"/>
        </w:numPr>
      </w:pPr>
      <w:bookmarkStart w:id="19" w:name="_Toc154062645"/>
      <w:r w:rsidRPr="00E0614E">
        <w:rPr>
          <w:b/>
        </w:rPr>
        <w:t xml:space="preserve">Controller </w:t>
      </w:r>
      <w:r w:rsidRPr="00E0614E">
        <w:t>has the meaning it has in the Corporations Act.</w:t>
      </w:r>
      <w:bookmarkEnd w:id="19"/>
    </w:p>
    <w:p w14:paraId="2472D8D0" w14:textId="52863785" w:rsidR="00A441C5" w:rsidRPr="0054071A" w:rsidRDefault="00A441C5" w:rsidP="00A441C5">
      <w:pPr>
        <w:pStyle w:val="DefinitionL1"/>
        <w:numPr>
          <w:ilvl w:val="0"/>
          <w:numId w:val="50"/>
        </w:numPr>
      </w:pPr>
      <w:bookmarkStart w:id="20" w:name="_Toc108358780"/>
      <w:bookmarkStart w:id="21" w:name="_Toc108442862"/>
      <w:bookmarkStart w:id="22" w:name="_Toc108443906"/>
      <w:bookmarkStart w:id="23" w:name="_Toc108444282"/>
      <w:bookmarkStart w:id="24" w:name="_Toc108447930"/>
      <w:bookmarkStart w:id="25" w:name="_Toc108519985"/>
      <w:bookmarkStart w:id="26" w:name="_Toc154062646"/>
      <w:r w:rsidRPr="004624E7">
        <w:rPr>
          <w:b/>
          <w:bCs/>
          <w:szCs w:val="18"/>
        </w:rPr>
        <w:t>Cure Period Start Date</w:t>
      </w:r>
      <w:r w:rsidRPr="001F5398">
        <w:rPr>
          <w:szCs w:val="18"/>
        </w:rPr>
        <w:t xml:space="preserve"> </w:t>
      </w:r>
      <w:r w:rsidRPr="001F5398">
        <w:rPr>
          <w:bCs/>
          <w:szCs w:val="18"/>
        </w:rPr>
        <w:t xml:space="preserve">means, for a Termination </w:t>
      </w:r>
      <w:r w:rsidRPr="0054071A">
        <w:rPr>
          <w:bCs/>
        </w:rPr>
        <w:t xml:space="preserve">Event which </w:t>
      </w:r>
      <w:r>
        <w:rPr>
          <w:bCs/>
        </w:rPr>
        <w:t xml:space="preserve">the Commonwealth </w:t>
      </w:r>
      <w:r w:rsidRPr="0054071A">
        <w:rPr>
          <w:bCs/>
        </w:rPr>
        <w:t xml:space="preserve">is relying on for the purposes of clause </w:t>
      </w:r>
      <w:r>
        <w:rPr>
          <w:bCs/>
        </w:rPr>
        <w:fldChar w:fldCharType="begin"/>
      </w:r>
      <w:r>
        <w:rPr>
          <w:bCs/>
        </w:rPr>
        <w:instrText xml:space="preserve"> REF _Ref112061078 \r \h  \* MERGEFORMAT </w:instrText>
      </w:r>
      <w:r>
        <w:rPr>
          <w:bCs/>
        </w:rPr>
      </w:r>
      <w:r>
        <w:rPr>
          <w:bCs/>
        </w:rPr>
        <w:fldChar w:fldCharType="separate"/>
      </w:r>
      <w:r w:rsidR="00BF5F52">
        <w:rPr>
          <w:bCs/>
        </w:rPr>
        <w:t>4.4</w:t>
      </w:r>
      <w:r>
        <w:rPr>
          <w:bCs/>
        </w:rPr>
        <w:fldChar w:fldCharType="end"/>
      </w:r>
      <w:r w:rsidRPr="0054071A">
        <w:rPr>
          <w:bCs/>
        </w:rPr>
        <w:t xml:space="preserve"> (</w:t>
      </w:r>
      <w:r w:rsidR="00052985">
        <w:rPr>
          <w:bCs/>
        </w:rPr>
        <w:t>“</w:t>
      </w:r>
      <w:r w:rsidR="00052985">
        <w:rPr>
          <w:bCs/>
        </w:rPr>
        <w:fldChar w:fldCharType="begin"/>
      </w:r>
      <w:r w:rsidR="00052985">
        <w:rPr>
          <w:bCs/>
        </w:rPr>
        <w:instrText xml:space="preserve"> REF _Ref180579940 \h </w:instrText>
      </w:r>
      <w:r w:rsidR="00052985">
        <w:rPr>
          <w:bCs/>
        </w:rPr>
      </w:r>
      <w:r w:rsidR="00052985">
        <w:rPr>
          <w:bCs/>
        </w:rPr>
        <w:fldChar w:fldCharType="separate"/>
      </w:r>
      <w:r w:rsidR="00052985" w:rsidRPr="00140EB7">
        <w:t>Termination</w:t>
      </w:r>
      <w:r w:rsidR="00052985">
        <w:t xml:space="preserve"> by the Commonwealth</w:t>
      </w:r>
      <w:r w:rsidR="00052985">
        <w:rPr>
          <w:bCs/>
        </w:rPr>
        <w:fldChar w:fldCharType="end"/>
      </w:r>
      <w:r w:rsidR="00052985">
        <w:rPr>
          <w:bCs/>
        </w:rPr>
        <w:t>”</w:t>
      </w:r>
      <w:r w:rsidR="000D2E72">
        <w:rPr>
          <w:bCs/>
        </w:rPr>
        <w:t>”</w:t>
      </w:r>
      <w:r w:rsidRPr="0054071A">
        <w:rPr>
          <w:bCs/>
        </w:rPr>
        <w:t>)</w:t>
      </w:r>
      <w:r w:rsidR="00C460A8">
        <w:rPr>
          <w:bCs/>
        </w:rPr>
        <w:t xml:space="preserve"> of this Deed</w:t>
      </w:r>
      <w:r w:rsidRPr="0054071A">
        <w:rPr>
          <w:bCs/>
        </w:rPr>
        <w:t>, the date on which all of the following are satisfied:</w:t>
      </w:r>
      <w:bookmarkEnd w:id="20"/>
      <w:bookmarkEnd w:id="21"/>
      <w:bookmarkEnd w:id="22"/>
      <w:bookmarkEnd w:id="23"/>
      <w:bookmarkEnd w:id="24"/>
      <w:bookmarkEnd w:id="25"/>
      <w:bookmarkEnd w:id="26"/>
    </w:p>
    <w:p w14:paraId="64F45D7B" w14:textId="77777777" w:rsidR="00A441C5" w:rsidRPr="000B0420" w:rsidRDefault="00A441C5" w:rsidP="00A441C5">
      <w:pPr>
        <w:pStyle w:val="DefinitionL2"/>
        <w:numPr>
          <w:ilvl w:val="1"/>
          <w:numId w:val="50"/>
        </w:numPr>
      </w:pPr>
      <w:bookmarkStart w:id="27" w:name="_Toc154062647"/>
      <w:r w:rsidRPr="000B0420">
        <w:t xml:space="preserve">the Termination Event which </w:t>
      </w:r>
      <w:r>
        <w:rPr>
          <w:bCs/>
        </w:rPr>
        <w:t>the Commonwealth</w:t>
      </w:r>
      <w:r w:rsidRPr="000B0420">
        <w:t xml:space="preserve"> is relying on has occurred; and</w:t>
      </w:r>
      <w:bookmarkEnd w:id="27"/>
    </w:p>
    <w:p w14:paraId="0DB32130" w14:textId="77777777" w:rsidR="00A441C5" w:rsidRPr="000B0420" w:rsidRDefault="00A441C5" w:rsidP="00A441C5">
      <w:pPr>
        <w:pStyle w:val="DefinitionL2"/>
        <w:numPr>
          <w:ilvl w:val="1"/>
          <w:numId w:val="50"/>
        </w:numPr>
        <w:rPr>
          <w:u w:val="single"/>
        </w:rPr>
      </w:pPr>
      <w:bookmarkStart w:id="28" w:name="_Ref151548368"/>
      <w:bookmarkStart w:id="29" w:name="_Toc154062648"/>
      <w:r>
        <w:rPr>
          <w:bCs/>
        </w:rPr>
        <w:t>the Commonwealth</w:t>
      </w:r>
      <w:r w:rsidRPr="000B0420">
        <w:t xml:space="preserve"> has given </w:t>
      </w:r>
      <w:r>
        <w:t>Security Trustee</w:t>
      </w:r>
      <w:r w:rsidRPr="000B0420">
        <w:t>:</w:t>
      </w:r>
      <w:bookmarkEnd w:id="28"/>
      <w:bookmarkEnd w:id="29"/>
    </w:p>
    <w:p w14:paraId="2C0CD853" w14:textId="7B92E64E" w:rsidR="00A441C5" w:rsidRPr="000B0420" w:rsidRDefault="00A441C5" w:rsidP="00A441C5">
      <w:pPr>
        <w:pStyle w:val="DefinitionL3"/>
        <w:numPr>
          <w:ilvl w:val="2"/>
          <w:numId w:val="50"/>
        </w:numPr>
        <w:rPr>
          <w:u w:val="single"/>
        </w:rPr>
      </w:pPr>
      <w:bookmarkStart w:id="30" w:name="_Ref514330551"/>
      <w:bookmarkStart w:id="31" w:name="_Ref151548367"/>
      <w:r w:rsidRPr="000B0420">
        <w:t xml:space="preserve">a copy of the </w:t>
      </w:r>
      <w:r>
        <w:t>Termination Event</w:t>
      </w:r>
      <w:r w:rsidRPr="000B0420">
        <w:t xml:space="preserve"> Notice (if any) it has given to </w:t>
      </w:r>
      <w:r w:rsidR="00101593">
        <w:t>Project Operator</w:t>
      </w:r>
      <w:r w:rsidRPr="000B0420">
        <w:t xml:space="preserve"> which states that the Termination Event which </w:t>
      </w:r>
      <w:r>
        <w:rPr>
          <w:bCs/>
        </w:rPr>
        <w:t>the Commonwealth</w:t>
      </w:r>
      <w:r w:rsidRPr="000B0420">
        <w:t xml:space="preserve"> is relying on has occurred;</w:t>
      </w:r>
      <w:bookmarkEnd w:id="30"/>
      <w:r>
        <w:t xml:space="preserve"> or</w:t>
      </w:r>
      <w:bookmarkEnd w:id="31"/>
    </w:p>
    <w:p w14:paraId="03D3B03D" w14:textId="4180BEF4" w:rsidR="00A441C5" w:rsidRPr="000B0420" w:rsidRDefault="00A441C5" w:rsidP="00A441C5">
      <w:pPr>
        <w:pStyle w:val="DefinitionL3"/>
        <w:numPr>
          <w:ilvl w:val="2"/>
          <w:numId w:val="50"/>
        </w:numPr>
        <w:rPr>
          <w:u w:val="single"/>
        </w:rPr>
      </w:pPr>
      <w:r w:rsidRPr="000B0420">
        <w:t xml:space="preserve">if </w:t>
      </w:r>
      <w:r>
        <w:rPr>
          <w:bCs/>
        </w:rPr>
        <w:t>the Commonwealth</w:t>
      </w:r>
      <w:r w:rsidRPr="000B0420">
        <w:t xml:space="preserve"> has not given </w:t>
      </w:r>
      <w:r>
        <w:t>Security Trustee</w:t>
      </w:r>
      <w:r w:rsidRPr="000B0420">
        <w:t xml:space="preserve"> a </w:t>
      </w:r>
      <w:r>
        <w:t>Termination Event</w:t>
      </w:r>
      <w:r w:rsidRPr="000B0420">
        <w:t xml:space="preserve"> Notice </w:t>
      </w:r>
      <w:r>
        <w:t>which complies with</w:t>
      </w:r>
      <w:r w:rsidRPr="000B0420">
        <w:t xml:space="preserve"> paragraph </w:t>
      </w:r>
      <w:r>
        <w:fldChar w:fldCharType="begin"/>
      </w:r>
      <w:r>
        <w:instrText xml:space="preserve"> REF _Ref151548368 \r \h  \* MERGEFORMAT </w:instrText>
      </w:r>
      <w:r>
        <w:fldChar w:fldCharType="separate"/>
      </w:r>
      <w:r w:rsidR="00BF5F52">
        <w:t>(b)</w:t>
      </w:r>
      <w:r>
        <w:fldChar w:fldCharType="end"/>
      </w:r>
      <w:r>
        <w:fldChar w:fldCharType="begin"/>
      </w:r>
      <w:r>
        <w:instrText xml:space="preserve"> REF _Ref514330551 \n \h  \* MERGEFORMAT </w:instrText>
      </w:r>
      <w:r>
        <w:fldChar w:fldCharType="separate"/>
      </w:r>
      <w:r w:rsidR="00BF5F52">
        <w:t>(</w:t>
      </w:r>
      <w:proofErr w:type="spellStart"/>
      <w:r w:rsidR="00BF5F52">
        <w:t>i</w:t>
      </w:r>
      <w:proofErr w:type="spellEnd"/>
      <w:r w:rsidR="00BF5F52">
        <w:t>)</w:t>
      </w:r>
      <w:r>
        <w:fldChar w:fldCharType="end"/>
      </w:r>
      <w:r w:rsidRPr="000B0420">
        <w:t xml:space="preserve"> above, including for example because it was not required to give such </w:t>
      </w:r>
      <w:r>
        <w:t xml:space="preserve">a </w:t>
      </w:r>
      <w:r w:rsidRPr="000B0420">
        <w:t xml:space="preserve">notice to </w:t>
      </w:r>
      <w:r w:rsidR="00101593">
        <w:t>Project Operator</w:t>
      </w:r>
      <w:r w:rsidRPr="000B0420">
        <w:t xml:space="preserve"> under the </w:t>
      </w:r>
      <w:r>
        <w:t>CISA</w:t>
      </w:r>
      <w:r w:rsidRPr="000B0420">
        <w:t xml:space="preserve">, it has notified </w:t>
      </w:r>
      <w:r w:rsidR="00101593">
        <w:t>Project Operator</w:t>
      </w:r>
      <w:r w:rsidRPr="000B0420">
        <w:t xml:space="preserve"> and </w:t>
      </w:r>
      <w:r>
        <w:t>Security Trustee</w:t>
      </w:r>
      <w:r w:rsidRPr="000B0420">
        <w:t xml:space="preserve"> of the Termination Event it is relying on (and the notice includes reasonable details of that event); and</w:t>
      </w:r>
    </w:p>
    <w:p w14:paraId="6B1CBD98" w14:textId="77777777" w:rsidR="00A441C5" w:rsidRPr="00F004B5" w:rsidRDefault="00A441C5" w:rsidP="00A441C5">
      <w:pPr>
        <w:pStyle w:val="DefinitionL2"/>
        <w:numPr>
          <w:ilvl w:val="1"/>
          <w:numId w:val="50"/>
        </w:numPr>
        <w:rPr>
          <w:u w:val="single"/>
        </w:rPr>
      </w:pPr>
      <w:bookmarkStart w:id="32" w:name="_Ref514766688"/>
      <w:bookmarkStart w:id="33" w:name="_Toc154062649"/>
      <w:r w:rsidRPr="00F004B5">
        <w:t xml:space="preserve">all cure periods (if any) specified in, or </w:t>
      </w:r>
      <w:r>
        <w:t>agreed under</w:t>
      </w:r>
      <w:r w:rsidRPr="00F004B5">
        <w:t xml:space="preserve">, the </w:t>
      </w:r>
      <w:r>
        <w:t xml:space="preserve">CISA </w:t>
      </w:r>
      <w:r w:rsidRPr="00F004B5">
        <w:t xml:space="preserve">for that Termination Event have </w:t>
      </w:r>
      <w:r>
        <w:t>expired or ended</w:t>
      </w:r>
      <w:r w:rsidRPr="00F004B5">
        <w:t>.</w:t>
      </w:r>
      <w:bookmarkEnd w:id="32"/>
      <w:bookmarkEnd w:id="33"/>
      <w:r>
        <w:t xml:space="preserve"> </w:t>
      </w:r>
    </w:p>
    <w:p w14:paraId="48A25B37" w14:textId="77777777" w:rsidR="00A441C5" w:rsidRPr="00FA42E8" w:rsidRDefault="00A441C5" w:rsidP="00A441C5">
      <w:pPr>
        <w:pStyle w:val="DefinitionL1"/>
        <w:numPr>
          <w:ilvl w:val="0"/>
          <w:numId w:val="50"/>
        </w:numPr>
      </w:pPr>
      <w:bookmarkStart w:id="34" w:name="_BPDC_LN_INS_1049"/>
      <w:bookmarkStart w:id="35" w:name="_BPDC_PR_INS_1050"/>
      <w:bookmarkStart w:id="36" w:name="_BPDC_LN_INS_1047"/>
      <w:bookmarkStart w:id="37" w:name="_BPDC_PR_INS_1048"/>
      <w:bookmarkStart w:id="38" w:name="_BPDC_LN_INS_1045"/>
      <w:bookmarkStart w:id="39" w:name="_BPDC_PR_INS_1046"/>
      <w:bookmarkStart w:id="40" w:name="_BPDC_LN_INS_1043"/>
      <w:bookmarkStart w:id="41" w:name="_BPDC_PR_INS_1044"/>
      <w:bookmarkStart w:id="42" w:name="_BPDC_LN_INS_1041"/>
      <w:bookmarkStart w:id="43" w:name="_BPDC_PR_INS_1042"/>
      <w:bookmarkStart w:id="44" w:name="_Toc154062650"/>
      <w:bookmarkEnd w:id="34"/>
      <w:bookmarkEnd w:id="35"/>
      <w:bookmarkEnd w:id="36"/>
      <w:bookmarkEnd w:id="37"/>
      <w:bookmarkEnd w:id="38"/>
      <w:bookmarkEnd w:id="39"/>
      <w:bookmarkEnd w:id="40"/>
      <w:bookmarkEnd w:id="41"/>
      <w:bookmarkEnd w:id="42"/>
      <w:bookmarkEnd w:id="43"/>
      <w:r>
        <w:rPr>
          <w:b/>
        </w:rPr>
        <w:t>Details</w:t>
      </w:r>
      <w:r>
        <w:t xml:space="preserve"> means the section of this Deed headed “Details”.</w:t>
      </w:r>
      <w:bookmarkEnd w:id="44"/>
    </w:p>
    <w:p w14:paraId="17923582" w14:textId="77777777" w:rsidR="00A441C5" w:rsidRDefault="00A441C5" w:rsidP="00A441C5">
      <w:pPr>
        <w:pStyle w:val="DefinitionL1"/>
        <w:numPr>
          <w:ilvl w:val="0"/>
          <w:numId w:val="50"/>
        </w:numPr>
      </w:pPr>
      <w:bookmarkStart w:id="45" w:name="_Toc154062651"/>
      <w:r w:rsidRPr="00FA7286">
        <w:rPr>
          <w:b/>
        </w:rPr>
        <w:t xml:space="preserve">Enforcing Party </w:t>
      </w:r>
      <w:r>
        <w:t>means Security Trustee or any Controller or attorney appointed under any Security.</w:t>
      </w:r>
      <w:bookmarkEnd w:id="45"/>
    </w:p>
    <w:p w14:paraId="5F1B7E9D" w14:textId="51709EB9" w:rsidR="00A441C5" w:rsidRPr="00D12A18" w:rsidRDefault="00A441C5" w:rsidP="00A441C5">
      <w:pPr>
        <w:pStyle w:val="DefinitionL1"/>
        <w:numPr>
          <w:ilvl w:val="0"/>
          <w:numId w:val="50"/>
        </w:numPr>
        <w:rPr>
          <w:b/>
        </w:rPr>
      </w:pPr>
      <w:bookmarkStart w:id="46" w:name="_Toc69801071"/>
      <w:bookmarkStart w:id="47" w:name="_Toc154062652"/>
      <w:r w:rsidRPr="00EC61C5">
        <w:rPr>
          <w:b/>
        </w:rPr>
        <w:t>Event of Default</w:t>
      </w:r>
      <w:r w:rsidRPr="00194E47">
        <w:rPr>
          <w:b/>
        </w:rPr>
        <w:t xml:space="preserve"> </w:t>
      </w:r>
      <w:r w:rsidRPr="00194E47">
        <w:rPr>
          <w:bCs/>
        </w:rPr>
        <w:t xml:space="preserve">has the meaning given </w:t>
      </w:r>
      <w:r>
        <w:rPr>
          <w:bCs/>
        </w:rPr>
        <w:t xml:space="preserve">to the term "Event of Default" </w:t>
      </w:r>
      <w:r>
        <w:t xml:space="preserve">(howsoever named) </w:t>
      </w:r>
      <w:r w:rsidRPr="00194E47">
        <w:rPr>
          <w:bCs/>
        </w:rPr>
        <w:t>in the Security Trust Deed.</w:t>
      </w:r>
      <w:bookmarkEnd w:id="46"/>
      <w:bookmarkEnd w:id="47"/>
    </w:p>
    <w:p w14:paraId="3CD52454" w14:textId="77777777" w:rsidR="00A441C5" w:rsidRPr="00B906E7" w:rsidRDefault="00A441C5" w:rsidP="00A441C5">
      <w:pPr>
        <w:pStyle w:val="DefinitionL1"/>
        <w:numPr>
          <w:ilvl w:val="0"/>
          <w:numId w:val="50"/>
        </w:numPr>
        <w:rPr>
          <w:b/>
        </w:rPr>
      </w:pPr>
      <w:bookmarkStart w:id="48" w:name="_Toc154062653"/>
      <w:r w:rsidRPr="00BB64A4">
        <w:rPr>
          <w:b/>
        </w:rPr>
        <w:t>GST Law</w:t>
      </w:r>
      <w:r w:rsidRPr="00B906E7">
        <w:rPr>
          <w:b/>
        </w:rPr>
        <w:t xml:space="preserve"> </w:t>
      </w:r>
      <w:r w:rsidRPr="00D12A18">
        <w:t xml:space="preserve">has the meaning given to that term in </w:t>
      </w:r>
      <w:r w:rsidRPr="00D12A18">
        <w:rPr>
          <w:i/>
          <w:iCs/>
        </w:rPr>
        <w:t>A New Tax System (Goods and Services Tax) Act 1999</w:t>
      </w:r>
      <w:r w:rsidRPr="00D12A18">
        <w:t xml:space="preserve"> (</w:t>
      </w:r>
      <w:proofErr w:type="spellStart"/>
      <w:r w:rsidRPr="00D12A18">
        <w:t>Cth</w:t>
      </w:r>
      <w:proofErr w:type="spellEnd"/>
      <w:r w:rsidRPr="00D12A18">
        <w:t>).</w:t>
      </w:r>
      <w:bookmarkEnd w:id="48"/>
    </w:p>
    <w:p w14:paraId="57DF7571" w14:textId="3BB041BE" w:rsidR="00A441C5" w:rsidRDefault="00A441C5" w:rsidP="00A441C5">
      <w:pPr>
        <w:pStyle w:val="DefinitionL1"/>
        <w:numPr>
          <w:ilvl w:val="0"/>
          <w:numId w:val="50"/>
        </w:numPr>
      </w:pPr>
      <w:bookmarkStart w:id="49" w:name="_Toc154062654"/>
      <w:r w:rsidRPr="00140EB7">
        <w:rPr>
          <w:b/>
          <w:bCs/>
        </w:rPr>
        <w:t>Security</w:t>
      </w:r>
      <w:r w:rsidRPr="00AD678A">
        <w:t xml:space="preserve"> </w:t>
      </w:r>
      <w:r>
        <w:t xml:space="preserve">means: </w:t>
      </w:r>
      <w:r w:rsidRPr="00D12A18">
        <w:rPr>
          <w:highlight w:val="lightGray"/>
        </w:rPr>
        <w:t>[</w:t>
      </w:r>
      <w:r w:rsidRPr="00B557CC">
        <w:rPr>
          <w:b/>
          <w:bCs/>
          <w:highlight w:val="lightGray"/>
        </w:rPr>
        <w:t xml:space="preserve">Drafting note: the Security will be limited to security granted over the Project, the assets of </w:t>
      </w:r>
      <w:r w:rsidR="00101593">
        <w:rPr>
          <w:b/>
          <w:bCs/>
          <w:highlight w:val="lightGray"/>
        </w:rPr>
        <w:t>Project Operator</w:t>
      </w:r>
      <w:r w:rsidRPr="00B557CC">
        <w:rPr>
          <w:b/>
          <w:bCs/>
          <w:highlight w:val="lightGray"/>
        </w:rPr>
        <w:t xml:space="preserve"> and any Related Body Corporate established for the Project and the ownership interests in </w:t>
      </w:r>
      <w:r w:rsidR="00101593">
        <w:rPr>
          <w:b/>
          <w:bCs/>
          <w:highlight w:val="lightGray"/>
        </w:rPr>
        <w:t>Project Operator</w:t>
      </w:r>
      <w:r w:rsidRPr="00B557CC">
        <w:rPr>
          <w:b/>
          <w:bCs/>
          <w:highlight w:val="lightGray"/>
        </w:rPr>
        <w:t xml:space="preserve"> and those Related Bodies Corporate and will only be to secure debt related to the Project</w:t>
      </w:r>
      <w:r w:rsidRPr="00D12A18">
        <w:rPr>
          <w:highlight w:val="lightGray"/>
        </w:rPr>
        <w:t>]</w:t>
      </w:r>
      <w:bookmarkEnd w:id="49"/>
      <w:r>
        <w:t xml:space="preserve"> </w:t>
      </w:r>
    </w:p>
    <w:p w14:paraId="32A96278" w14:textId="77777777" w:rsidR="00A441C5" w:rsidRPr="008A7A6F" w:rsidRDefault="00A441C5" w:rsidP="00A441C5">
      <w:pPr>
        <w:pStyle w:val="DefinitionL2"/>
        <w:numPr>
          <w:ilvl w:val="1"/>
          <w:numId w:val="50"/>
        </w:numPr>
      </w:pPr>
      <w:bookmarkStart w:id="50" w:name="_Toc154062655"/>
      <w:r>
        <w:t>[</w:t>
      </w:r>
      <w:r w:rsidRPr="003E738E">
        <w:rPr>
          <w:highlight w:val="lightGray"/>
        </w:rPr>
        <w:t>insert</w:t>
      </w:r>
      <w:r>
        <w:t>]</w:t>
      </w:r>
      <w:r w:rsidRPr="008A7A6F">
        <w:t>;</w:t>
      </w:r>
      <w:r>
        <w:t xml:space="preserve"> and</w:t>
      </w:r>
      <w:bookmarkEnd w:id="50"/>
    </w:p>
    <w:p w14:paraId="27335715" w14:textId="15FA532D" w:rsidR="00A441C5" w:rsidRPr="00326472" w:rsidRDefault="00A441C5" w:rsidP="00A441C5">
      <w:pPr>
        <w:pStyle w:val="DefinitionL2"/>
        <w:numPr>
          <w:ilvl w:val="1"/>
          <w:numId w:val="50"/>
        </w:numPr>
      </w:pPr>
      <w:bookmarkStart w:id="51" w:name="_Toc154062656"/>
      <w:r w:rsidRPr="00326472">
        <w:t xml:space="preserve">any other Security Interest granted by or entered into by </w:t>
      </w:r>
      <w:r w:rsidR="00101593">
        <w:t>Project Operator</w:t>
      </w:r>
      <w:r w:rsidRPr="00A82C0E">
        <w:t xml:space="preserve"> </w:t>
      </w:r>
      <w:r w:rsidRPr="00326472">
        <w:t xml:space="preserve">or </w:t>
      </w:r>
      <w:r>
        <w:t>any of its Related Bodies Corporate</w:t>
      </w:r>
      <w:r w:rsidRPr="00326472">
        <w:t xml:space="preserve"> (whether alone or with other grantors) in favour of </w:t>
      </w:r>
      <w:r>
        <w:t>Security Trustee</w:t>
      </w:r>
      <w:r w:rsidRPr="00326472">
        <w:t xml:space="preserve"> (in its capacity as trustee of the Security Trust)</w:t>
      </w:r>
      <w:r w:rsidRPr="00681AC9">
        <w:t>.</w:t>
      </w:r>
      <w:bookmarkEnd w:id="51"/>
    </w:p>
    <w:p w14:paraId="77A09106" w14:textId="77777777" w:rsidR="00A441C5" w:rsidRPr="00F01270" w:rsidRDefault="00A441C5" w:rsidP="00A441C5">
      <w:pPr>
        <w:pStyle w:val="DefinitionL1"/>
        <w:numPr>
          <w:ilvl w:val="0"/>
          <w:numId w:val="50"/>
        </w:numPr>
      </w:pPr>
      <w:bookmarkStart w:id="52" w:name="_Toc154062657"/>
      <w:r>
        <w:rPr>
          <w:b/>
        </w:rPr>
        <w:t xml:space="preserve">Security </w:t>
      </w:r>
      <w:r w:rsidRPr="00211D21">
        <w:rPr>
          <w:b/>
        </w:rPr>
        <w:t>Trust</w:t>
      </w:r>
      <w:r>
        <w:t xml:space="preserve"> has the meaning it has in the Security Trust Deed.</w:t>
      </w:r>
      <w:bookmarkEnd w:id="52"/>
    </w:p>
    <w:p w14:paraId="65E88F8F" w14:textId="77777777" w:rsidR="00A441C5" w:rsidRPr="00144945" w:rsidRDefault="00A441C5" w:rsidP="00A441C5">
      <w:pPr>
        <w:pStyle w:val="DefinitionL1"/>
        <w:numPr>
          <w:ilvl w:val="0"/>
          <w:numId w:val="50"/>
        </w:numPr>
      </w:pPr>
      <w:bookmarkStart w:id="53" w:name="_Toc154062658"/>
      <w:r w:rsidRPr="00AD678A">
        <w:rPr>
          <w:b/>
        </w:rPr>
        <w:t>Security Trust Deed</w:t>
      </w:r>
      <w:r w:rsidRPr="00AD678A">
        <w:t xml:space="preserve"> means the</w:t>
      </w:r>
      <w:r w:rsidRPr="00144945">
        <w:t xml:space="preserve"> security trust deed executed by </w:t>
      </w:r>
      <w:r>
        <w:t>Security Trustee</w:t>
      </w:r>
      <w:r w:rsidRPr="00144945">
        <w:t xml:space="preserve"> before </w:t>
      </w:r>
      <w:r>
        <w:t xml:space="preserve">this Deed </w:t>
      </w:r>
      <w:r w:rsidRPr="00144945">
        <w:t>was signed and which relates to the Securit</w:t>
      </w:r>
      <w:r>
        <w:t>y.</w:t>
      </w:r>
      <w:bookmarkEnd w:id="53"/>
    </w:p>
    <w:p w14:paraId="25D84EDF" w14:textId="77777777" w:rsidR="00A441C5" w:rsidRPr="00AD678A" w:rsidRDefault="00A441C5" w:rsidP="00A441C5">
      <w:pPr>
        <w:pStyle w:val="DefinitionL1"/>
        <w:numPr>
          <w:ilvl w:val="0"/>
          <w:numId w:val="50"/>
        </w:numPr>
      </w:pPr>
      <w:bookmarkStart w:id="54" w:name="_Toc154062659"/>
      <w:r>
        <w:rPr>
          <w:b/>
        </w:rPr>
        <w:t>Security Trustee</w:t>
      </w:r>
      <w:r>
        <w:t xml:space="preserve"> has the meaning it has in the Details.</w:t>
      </w:r>
      <w:bookmarkEnd w:id="54"/>
      <w:r>
        <w:t xml:space="preserve">  </w:t>
      </w:r>
    </w:p>
    <w:p w14:paraId="76568664" w14:textId="77777777" w:rsidR="00A441C5" w:rsidRDefault="00A441C5" w:rsidP="00A441C5">
      <w:pPr>
        <w:pStyle w:val="DefinitionL1"/>
        <w:numPr>
          <w:ilvl w:val="0"/>
          <w:numId w:val="50"/>
        </w:numPr>
      </w:pPr>
      <w:bookmarkStart w:id="55" w:name="_Toc154062660"/>
      <w:r w:rsidRPr="00930ECE">
        <w:rPr>
          <w:b/>
        </w:rPr>
        <w:t>Terminate</w:t>
      </w:r>
      <w:r w:rsidRPr="00510F90">
        <w:t xml:space="preserve"> </w:t>
      </w:r>
      <w:r>
        <w:t>includes</w:t>
      </w:r>
      <w:r w:rsidRPr="00930ECE">
        <w:t xml:space="preserve"> terminate,</w:t>
      </w:r>
      <w:r>
        <w:t xml:space="preserve"> </w:t>
      </w:r>
      <w:r w:rsidRPr="006B338C">
        <w:t xml:space="preserve">end, close out, </w:t>
      </w:r>
      <w:r w:rsidRPr="00930ECE">
        <w:t xml:space="preserve">determine, rescind, </w:t>
      </w:r>
      <w:r>
        <w:t xml:space="preserve">cancel, revoke, </w:t>
      </w:r>
      <w:r w:rsidRPr="00930ECE">
        <w:t xml:space="preserve">repudiate, avoid, release, surrender, forfeit, discharge (other than by performance) or accept the termination, </w:t>
      </w:r>
      <w:r w:rsidRPr="00930ECE">
        <w:lastRenderedPageBreak/>
        <w:t xml:space="preserve">rescission or repudiation of </w:t>
      </w:r>
      <w:r>
        <w:t>the CISA and includes claiming that an obligation under the CISA is void, voidable or unenforceable.</w:t>
      </w:r>
      <w:bookmarkEnd w:id="55"/>
    </w:p>
    <w:p w14:paraId="706EB22C" w14:textId="4352A2FC" w:rsidR="00A441C5" w:rsidRDefault="00A441C5" w:rsidP="00A441C5">
      <w:pPr>
        <w:pStyle w:val="DefinitionL1"/>
        <w:numPr>
          <w:ilvl w:val="0"/>
          <w:numId w:val="50"/>
        </w:numPr>
      </w:pPr>
      <w:bookmarkStart w:id="56" w:name="_Toc154062661"/>
      <w:r w:rsidRPr="00915E0A">
        <w:rPr>
          <w:b/>
        </w:rPr>
        <w:t>Termination Event</w:t>
      </w:r>
      <w:r w:rsidRPr="00510F90">
        <w:t xml:space="preserve"> </w:t>
      </w:r>
      <w:r>
        <w:t xml:space="preserve">means each of the events set out in </w:t>
      </w:r>
      <w:r w:rsidRPr="005925B0">
        <w:t>clause</w:t>
      </w:r>
      <w:r w:rsidR="00B77BBC">
        <w:t xml:space="preserve"> [2</w:t>
      </w:r>
      <w:r w:rsidR="00FD3D6C">
        <w:t>2</w:t>
      </w:r>
      <w:r w:rsidR="00B77BBC">
        <w:t>.3]</w:t>
      </w:r>
      <w:r w:rsidRPr="005925B0">
        <w:t xml:space="preserve"> (</w:t>
      </w:r>
      <w:r w:rsidR="00C460A8">
        <w:t>“</w:t>
      </w:r>
      <w:r w:rsidRPr="005925B0">
        <w:t xml:space="preserve">Termination by </w:t>
      </w:r>
      <w:r w:rsidRPr="00915E0A">
        <w:rPr>
          <w:bCs/>
        </w:rPr>
        <w:t>the Commonwealth</w:t>
      </w:r>
      <w:r>
        <w:rPr>
          <w:bCs/>
        </w:rPr>
        <w:t xml:space="preserve"> for </w:t>
      </w:r>
      <w:r w:rsidR="00B77BBC">
        <w:rPr>
          <w:bCs/>
        </w:rPr>
        <w:t>default</w:t>
      </w:r>
      <w:r w:rsidR="00C460A8">
        <w:rPr>
          <w:bCs/>
        </w:rPr>
        <w:t>”</w:t>
      </w:r>
      <w:r w:rsidRPr="005925B0">
        <w:t>)</w:t>
      </w:r>
      <w:r>
        <w:t xml:space="preserve"> of</w:t>
      </w:r>
      <w:r w:rsidR="00C460A8">
        <w:t xml:space="preserve"> </w:t>
      </w:r>
      <w:r>
        <w:t>the CISA</w:t>
      </w:r>
      <w:r w:rsidR="00B5190A">
        <w:t xml:space="preserve"> </w:t>
      </w:r>
      <w:r w:rsidR="00D224EF">
        <w:t xml:space="preserve">and for the avoidance of doubt includes those events which are </w:t>
      </w:r>
      <w:r w:rsidR="00B5190A">
        <w:t xml:space="preserve">deemed to be a termination pursuant to clause </w:t>
      </w:r>
      <w:r w:rsidR="00ED13A5">
        <w:t>[2</w:t>
      </w:r>
      <w:r w:rsidR="00FD3D6C">
        <w:t>2</w:t>
      </w:r>
      <w:r w:rsidR="00ED13A5">
        <w:t>.3]</w:t>
      </w:r>
      <w:r w:rsidR="00B5190A">
        <w:t xml:space="preserve"> </w:t>
      </w:r>
      <w:r w:rsidR="00B5190A" w:rsidRPr="005925B0">
        <w:t>(</w:t>
      </w:r>
      <w:r w:rsidR="00C460A8">
        <w:t>“</w:t>
      </w:r>
      <w:r w:rsidR="00B5190A" w:rsidRPr="005925B0">
        <w:t xml:space="preserve">Termination by </w:t>
      </w:r>
      <w:r w:rsidR="00B5190A" w:rsidRPr="00915E0A">
        <w:rPr>
          <w:bCs/>
        </w:rPr>
        <w:t>the Commonwealth</w:t>
      </w:r>
      <w:r w:rsidR="00B5190A">
        <w:rPr>
          <w:bCs/>
        </w:rPr>
        <w:t xml:space="preserve"> for </w:t>
      </w:r>
      <w:r w:rsidR="00ED13A5">
        <w:rPr>
          <w:bCs/>
        </w:rPr>
        <w:t>default</w:t>
      </w:r>
      <w:r w:rsidR="00C460A8">
        <w:rPr>
          <w:bCs/>
        </w:rPr>
        <w:t>”</w:t>
      </w:r>
      <w:r w:rsidR="00B5190A" w:rsidRPr="005925B0">
        <w:t>)</w:t>
      </w:r>
      <w:r w:rsidR="00B5190A">
        <w:t xml:space="preserve"> of the CISA</w:t>
      </w:r>
      <w:r>
        <w:t>.</w:t>
      </w:r>
      <w:bookmarkEnd w:id="56"/>
      <w:r>
        <w:t xml:space="preserve">  </w:t>
      </w:r>
    </w:p>
    <w:p w14:paraId="61B627F6" w14:textId="0EC4F503" w:rsidR="00A441C5" w:rsidRPr="000C5E7F" w:rsidRDefault="00A441C5" w:rsidP="00A441C5">
      <w:pPr>
        <w:pStyle w:val="DefinitionL1"/>
        <w:numPr>
          <w:ilvl w:val="0"/>
          <w:numId w:val="50"/>
        </w:numPr>
      </w:pPr>
      <w:bookmarkStart w:id="57" w:name="_Toc154062662"/>
      <w:r w:rsidRPr="00FF2694">
        <w:rPr>
          <w:b/>
          <w:bCs/>
        </w:rPr>
        <w:t>Termination Event Notice</w:t>
      </w:r>
      <w:r>
        <w:rPr>
          <w:b/>
          <w:bCs/>
        </w:rPr>
        <w:t xml:space="preserve"> </w:t>
      </w:r>
      <w:r w:rsidRPr="000C5E7F">
        <w:t>means</w:t>
      </w:r>
      <w:r>
        <w:rPr>
          <w:b/>
          <w:bCs/>
        </w:rPr>
        <w:t xml:space="preserve"> </w:t>
      </w:r>
      <w:r w:rsidRPr="00CE5509">
        <w:t>a</w:t>
      </w:r>
      <w:r>
        <w:t>ny</w:t>
      </w:r>
      <w:r w:rsidRPr="00CE5509">
        <w:t xml:space="preserve"> notice </w:t>
      </w:r>
      <w:r>
        <w:t>given</w:t>
      </w:r>
      <w:r w:rsidRPr="00CE5509">
        <w:t xml:space="preserve"> by </w:t>
      </w:r>
      <w:r>
        <w:rPr>
          <w:bCs/>
        </w:rPr>
        <w:t>the Commonwealth</w:t>
      </w:r>
      <w:r>
        <w:t xml:space="preserve"> to </w:t>
      </w:r>
      <w:r w:rsidR="00101593">
        <w:t>Project Operator</w:t>
      </w:r>
      <w:r>
        <w:t xml:space="preserve"> notifying </w:t>
      </w:r>
      <w:r w:rsidR="00101593">
        <w:t>Project Operator</w:t>
      </w:r>
      <w:r>
        <w:t xml:space="preserve"> of the occurrence of a Termination</w:t>
      </w:r>
      <w:r w:rsidRPr="00CE5509">
        <w:t xml:space="preserve"> Event</w:t>
      </w:r>
      <w:r>
        <w:t>.</w:t>
      </w:r>
      <w:bookmarkEnd w:id="57"/>
    </w:p>
    <w:p w14:paraId="2427EA73" w14:textId="45A3E80D" w:rsidR="00A441C5" w:rsidRPr="002B1D20" w:rsidRDefault="00A441C5" w:rsidP="00A441C5">
      <w:pPr>
        <w:pStyle w:val="DefinitionL1"/>
        <w:numPr>
          <w:ilvl w:val="0"/>
          <w:numId w:val="50"/>
        </w:numPr>
      </w:pPr>
      <w:bookmarkStart w:id="58" w:name="_Toc154062663"/>
      <w:r>
        <w:rPr>
          <w:b/>
        </w:rPr>
        <w:t xml:space="preserve">Transferee </w:t>
      </w:r>
      <w:r>
        <w:rPr>
          <w:bCs/>
        </w:rPr>
        <w:t xml:space="preserve">has the meaning given in clause </w:t>
      </w:r>
      <w:r>
        <w:rPr>
          <w:bCs/>
        </w:rPr>
        <w:fldChar w:fldCharType="begin"/>
      </w:r>
      <w:r>
        <w:rPr>
          <w:bCs/>
        </w:rPr>
        <w:instrText xml:space="preserve"> REF _Ref112061037 \r \h  \* MERGEFORMAT </w:instrText>
      </w:r>
      <w:r>
        <w:rPr>
          <w:bCs/>
        </w:rPr>
      </w:r>
      <w:r>
        <w:rPr>
          <w:bCs/>
        </w:rPr>
        <w:fldChar w:fldCharType="separate"/>
      </w:r>
      <w:r w:rsidR="00BF5F52">
        <w:rPr>
          <w:bCs/>
        </w:rPr>
        <w:t>5.1</w:t>
      </w:r>
      <w:r>
        <w:rPr>
          <w:bCs/>
        </w:rPr>
        <w:fldChar w:fldCharType="end"/>
      </w:r>
      <w:r>
        <w:rPr>
          <w:bCs/>
        </w:rPr>
        <w:t xml:space="preserve"> (</w:t>
      </w:r>
      <w:r w:rsidR="00C460A8">
        <w:rPr>
          <w:bCs/>
        </w:rPr>
        <w:t>“</w:t>
      </w:r>
      <w:r>
        <w:rPr>
          <w:bCs/>
        </w:rPr>
        <w:fldChar w:fldCharType="begin"/>
      </w:r>
      <w:r>
        <w:rPr>
          <w:bCs/>
        </w:rPr>
        <w:instrText xml:space="preserve"> REF _Ref112061037 \h  \* MERGEFORMAT </w:instrText>
      </w:r>
      <w:r>
        <w:rPr>
          <w:bCs/>
        </w:rPr>
      </w:r>
      <w:r>
        <w:rPr>
          <w:bCs/>
        </w:rPr>
        <w:fldChar w:fldCharType="separate"/>
      </w:r>
      <w:r w:rsidR="00BF5F52" w:rsidRPr="00140EB7">
        <w:t>Transfer</w:t>
      </w:r>
      <w:r>
        <w:rPr>
          <w:bCs/>
        </w:rPr>
        <w:fldChar w:fldCharType="end"/>
      </w:r>
      <w:r w:rsidR="00C460A8">
        <w:rPr>
          <w:bCs/>
        </w:rPr>
        <w:t>"</w:t>
      </w:r>
      <w:r>
        <w:rPr>
          <w:bCs/>
        </w:rPr>
        <w:t>)</w:t>
      </w:r>
      <w:r w:rsidR="00FD3D6C">
        <w:rPr>
          <w:bCs/>
        </w:rPr>
        <w:t xml:space="preserve"> of this Deed</w:t>
      </w:r>
      <w:r>
        <w:rPr>
          <w:bCs/>
        </w:rPr>
        <w:t>.</w:t>
      </w:r>
      <w:bookmarkEnd w:id="58"/>
    </w:p>
    <w:p w14:paraId="2A5A0EB4" w14:textId="77777777" w:rsidR="00A441C5" w:rsidRPr="00140EB7" w:rsidRDefault="00A441C5" w:rsidP="00A441C5">
      <w:pPr>
        <w:pStyle w:val="ScheduleL3"/>
        <w:rPr>
          <w:rFonts w:hint="eastAsia"/>
        </w:rPr>
      </w:pPr>
      <w:bookmarkStart w:id="59" w:name="_Ref108438770"/>
      <w:bookmarkStart w:id="60" w:name="_Toc172561601"/>
      <w:r w:rsidRPr="00140EB7">
        <w:t xml:space="preserve">Terms defined in the </w:t>
      </w:r>
      <w:bookmarkEnd w:id="59"/>
      <w:r w:rsidRPr="00140EB7">
        <w:t>CISA</w:t>
      </w:r>
      <w:bookmarkEnd w:id="60"/>
    </w:p>
    <w:p w14:paraId="5BF2C975" w14:textId="77777777" w:rsidR="00A441C5" w:rsidRDefault="00A441C5" w:rsidP="00A441C5">
      <w:pPr>
        <w:spacing w:after="200"/>
        <w:ind w:left="680"/>
      </w:pPr>
      <w:r w:rsidRPr="00DA15F4">
        <w:t xml:space="preserve">Unless the contrary intention appears, </w:t>
      </w:r>
      <w:r w:rsidRPr="00534A82">
        <w:t xml:space="preserve">a term which has a defined meaning in the </w:t>
      </w:r>
      <w:r>
        <w:t>CISA</w:t>
      </w:r>
      <w:r w:rsidRPr="00DA15F4">
        <w:t xml:space="preserve"> has the same meaning when used in this </w:t>
      </w:r>
      <w:r>
        <w:t>Deed</w:t>
      </w:r>
      <w:r w:rsidRPr="00DA15F4">
        <w:t>.</w:t>
      </w:r>
    </w:p>
    <w:p w14:paraId="0C2784F1" w14:textId="77777777" w:rsidR="00A441C5" w:rsidRPr="00140EB7" w:rsidRDefault="00A441C5" w:rsidP="00A441C5">
      <w:pPr>
        <w:pStyle w:val="ScheduleL3"/>
        <w:rPr>
          <w:rFonts w:hint="eastAsia"/>
        </w:rPr>
      </w:pPr>
      <w:bookmarkStart w:id="61" w:name="_Ref514332458"/>
      <w:bookmarkStart w:id="62" w:name="_Toc172561602"/>
      <w:r w:rsidRPr="00140EB7">
        <w:t>General interpretation</w:t>
      </w:r>
      <w:bookmarkEnd w:id="61"/>
      <w:bookmarkEnd w:id="62"/>
    </w:p>
    <w:p w14:paraId="6323D98E" w14:textId="77777777" w:rsidR="00A441C5" w:rsidRPr="009D4A11" w:rsidRDefault="00A441C5" w:rsidP="00A441C5">
      <w:pPr>
        <w:spacing w:after="200"/>
        <w:ind w:left="680"/>
      </w:pPr>
      <w:r>
        <w:t xml:space="preserve">Headings are for convenience only and do not affect interpretation.  </w:t>
      </w:r>
      <w:r w:rsidRPr="009D4A11">
        <w:t xml:space="preserve">Unless the contrary intention appears, in </w:t>
      </w:r>
      <w:r>
        <w:t xml:space="preserve">this Deed: </w:t>
      </w:r>
    </w:p>
    <w:p w14:paraId="715E0BC7" w14:textId="77777777" w:rsidR="00A441C5" w:rsidRPr="00140EB7" w:rsidRDefault="00A441C5" w:rsidP="00A441C5">
      <w:pPr>
        <w:pStyle w:val="ScheduleL4"/>
      </w:pPr>
      <w:bookmarkStart w:id="63" w:name="_Toc515358759"/>
      <w:r w:rsidRPr="00140EB7">
        <w:t>labels used for definitions are for convenience only and do not affect interpretation;</w:t>
      </w:r>
      <w:bookmarkEnd w:id="63"/>
    </w:p>
    <w:p w14:paraId="3FF6C069" w14:textId="77777777" w:rsidR="00A441C5" w:rsidRPr="00140EB7" w:rsidRDefault="00A441C5" w:rsidP="00A441C5">
      <w:pPr>
        <w:pStyle w:val="ScheduleL4"/>
      </w:pPr>
      <w:bookmarkStart w:id="64" w:name="_Toc515358760"/>
      <w:r w:rsidRPr="00140EB7">
        <w:t>the singular includes the plural and vice versa and a word indicating gender includes every other gender;</w:t>
      </w:r>
      <w:bookmarkEnd w:id="64"/>
    </w:p>
    <w:p w14:paraId="7840645E" w14:textId="77777777" w:rsidR="00A441C5" w:rsidRPr="00140EB7" w:rsidRDefault="00A441C5" w:rsidP="00A441C5">
      <w:pPr>
        <w:pStyle w:val="ScheduleL4"/>
      </w:pPr>
      <w:bookmarkStart w:id="65" w:name="_Toc515358761"/>
      <w:r w:rsidRPr="00140EB7">
        <w:t>another grammatical form of a defined word or expression has a corresponding meaning;</w:t>
      </w:r>
    </w:p>
    <w:p w14:paraId="59575D63" w14:textId="77777777" w:rsidR="00A441C5" w:rsidRPr="00140EB7" w:rsidRDefault="00A441C5" w:rsidP="00A441C5">
      <w:pPr>
        <w:pStyle w:val="ScheduleL4"/>
      </w:pPr>
      <w:r w:rsidRPr="00140EB7">
        <w:t>the meaning of general words is not limited by specific examples introduced by “including”, “for example”, “such as” or similar expressions;</w:t>
      </w:r>
      <w:bookmarkEnd w:id="65"/>
    </w:p>
    <w:p w14:paraId="07A686E5" w14:textId="77777777" w:rsidR="00A441C5" w:rsidRPr="00140EB7" w:rsidRDefault="00A441C5" w:rsidP="00A441C5">
      <w:pPr>
        <w:pStyle w:val="ScheduleL4"/>
      </w:pPr>
      <w:bookmarkStart w:id="66" w:name="_Toc515358762"/>
      <w:r w:rsidRPr="00140EB7">
        <w:t>a reference to a Deed also includes any variation, replacement, novation or supplement of it;</w:t>
      </w:r>
      <w:bookmarkEnd w:id="66"/>
    </w:p>
    <w:p w14:paraId="1A91B032" w14:textId="16F1CA14" w:rsidR="00A441C5" w:rsidRPr="00140EB7" w:rsidRDefault="00A441C5" w:rsidP="00A441C5">
      <w:pPr>
        <w:pStyle w:val="ScheduleL4"/>
      </w:pPr>
      <w:bookmarkStart w:id="67" w:name="_Toc515358763"/>
      <w:r w:rsidRPr="00140EB7">
        <w:t>a reference to a "</w:t>
      </w:r>
      <w:r w:rsidRPr="003B72FE">
        <w:rPr>
          <w:b/>
          <w:bCs/>
        </w:rPr>
        <w:t>person</w:t>
      </w:r>
      <w:r w:rsidRPr="00140EB7">
        <w:t>" includes an individual, a corporation, a body corporate, a partnership, a joint venture (whether incorporated or unincorporated), an unincorporated association, a</w:t>
      </w:r>
      <w:r w:rsidR="00C460A8">
        <w:t xml:space="preserve"> Commonwealth</w:t>
      </w:r>
      <w:r w:rsidRPr="00140EB7">
        <w:t xml:space="preserve"> Entity, a trust and any Government </w:t>
      </w:r>
      <w:r w:rsidR="00EF4120">
        <w:t>Authority</w:t>
      </w:r>
      <w:r w:rsidRPr="00140EB7">
        <w:t xml:space="preserve"> or any other entity or organisation;</w:t>
      </w:r>
    </w:p>
    <w:p w14:paraId="6221400F" w14:textId="77777777" w:rsidR="00A441C5" w:rsidRPr="00140EB7" w:rsidRDefault="00A441C5" w:rsidP="00A441C5">
      <w:pPr>
        <w:pStyle w:val="ScheduleL4"/>
      </w:pPr>
      <w:r w:rsidRPr="00140EB7">
        <w:t>a reference to a particular person includes the person's executors, administrators, successors, permitted substitutes (including persons taking by novation) and assigns and in the case of a trustee, includes any substituted or additional trustee;</w:t>
      </w:r>
      <w:bookmarkEnd w:id="67"/>
    </w:p>
    <w:p w14:paraId="30A36DBF" w14:textId="77777777" w:rsidR="00A441C5" w:rsidRPr="00140EB7" w:rsidRDefault="00A441C5" w:rsidP="00A441C5">
      <w:pPr>
        <w:pStyle w:val="ScheduleL4"/>
      </w:pPr>
      <w:bookmarkStart w:id="68" w:name="_Toc515358764"/>
      <w:r w:rsidRPr="00140EB7">
        <w:t>unless otherwise indicated:</w:t>
      </w:r>
    </w:p>
    <w:p w14:paraId="08B5FA41" w14:textId="77777777" w:rsidR="00A441C5" w:rsidRPr="00140EB7" w:rsidRDefault="00A441C5" w:rsidP="00A441C5">
      <w:pPr>
        <w:pStyle w:val="ScheduleL5"/>
      </w:pPr>
      <w:r w:rsidRPr="00140EB7">
        <w:t>a reference to a party, clause, Schedule, Annexure or Attachment is a reference to a party, clause, Schedule, Annexure or Attachment of or to this Deed; and</w:t>
      </w:r>
    </w:p>
    <w:p w14:paraId="484E3620" w14:textId="43DBF0C3" w:rsidR="00A441C5" w:rsidRPr="00140EB7" w:rsidRDefault="00A441C5" w:rsidP="00A441C5">
      <w:pPr>
        <w:pStyle w:val="ScheduleL5"/>
      </w:pPr>
      <w:r w:rsidRPr="00140EB7">
        <w:t>a reference to a section, table, item or part is a reference to the relevant numbered section, table, item or part within the Schedule, Annexure or</w:t>
      </w:r>
      <w:r w:rsidR="001F2EEE">
        <w:t xml:space="preserve"> </w:t>
      </w:r>
      <w:r w:rsidRPr="00140EB7">
        <w:t>Attachment (as applicable in which they are located;</w:t>
      </w:r>
    </w:p>
    <w:p w14:paraId="7B7F5166" w14:textId="73FB2A92" w:rsidR="00A441C5" w:rsidRPr="00140EB7" w:rsidRDefault="00A441C5" w:rsidP="00A441C5">
      <w:pPr>
        <w:pStyle w:val="ScheduleL4"/>
      </w:pPr>
      <w:r w:rsidRPr="00140EB7">
        <w:t>a reference to a time of day is to the time in the capital city of the Relevant Jurisdiction;</w:t>
      </w:r>
      <w:bookmarkEnd w:id="68"/>
    </w:p>
    <w:p w14:paraId="5E62A5D9" w14:textId="77777777" w:rsidR="00A441C5" w:rsidRPr="00140EB7" w:rsidRDefault="00A441C5" w:rsidP="00A441C5">
      <w:pPr>
        <w:pStyle w:val="ScheduleL4"/>
      </w:pPr>
      <w:bookmarkStart w:id="69" w:name="_Toc515358765"/>
      <w:r w:rsidRPr="00140EB7">
        <w:t>a reference to dollars, $ or A$ is a reference to the currency of Australia;</w:t>
      </w:r>
      <w:bookmarkEnd w:id="69"/>
    </w:p>
    <w:p w14:paraId="09814FF9" w14:textId="77777777" w:rsidR="00A441C5" w:rsidRPr="00140EB7" w:rsidRDefault="00A441C5" w:rsidP="00A441C5">
      <w:pPr>
        <w:pStyle w:val="ScheduleL4"/>
      </w:pPr>
      <w:r w:rsidRPr="00140EB7">
        <w:t>a reference to any legislation includes regulations under it and any consolidations, amendments, re-enactments or replacements of any of them;</w:t>
      </w:r>
    </w:p>
    <w:p w14:paraId="40E5CAA4" w14:textId="77777777" w:rsidR="00A441C5" w:rsidRPr="00140EB7" w:rsidRDefault="00A441C5" w:rsidP="00A441C5">
      <w:pPr>
        <w:pStyle w:val="ScheduleL4"/>
      </w:pPr>
      <w:bookmarkStart w:id="70" w:name="_Toc515358767"/>
      <w:r w:rsidRPr="00140EB7">
        <w:t>a reference to “</w:t>
      </w:r>
      <w:r w:rsidRPr="001D4791">
        <w:rPr>
          <w:b/>
          <w:bCs/>
        </w:rPr>
        <w:t>regulations</w:t>
      </w:r>
      <w:r w:rsidRPr="00140EB7">
        <w:t>” includes instruments of a legislative character under legislation (such as regulations, rules, by- laws, subordinate legislation, ordinances, statutory instruments (however described) and proclamations);</w:t>
      </w:r>
    </w:p>
    <w:bookmarkEnd w:id="70"/>
    <w:p w14:paraId="4A9BBE7C" w14:textId="4EFE1EB4" w:rsidR="00A441C5" w:rsidRPr="00140EB7" w:rsidRDefault="00A441C5" w:rsidP="00A441C5">
      <w:pPr>
        <w:pStyle w:val="ScheduleL4"/>
      </w:pPr>
      <w:r w:rsidRPr="00140EB7">
        <w:t>a reference to a group of persons is a reference to any two or more of them jointly and to each of them individually and a reference to an obligation or a liability assumed by, or a right conferred on, two or more persons binds or benefits them jointly and severally</w:t>
      </w:r>
      <w:r>
        <w:t>;</w:t>
      </w:r>
    </w:p>
    <w:p w14:paraId="53E76AC5" w14:textId="77777777" w:rsidR="00A441C5" w:rsidRPr="00140EB7" w:rsidRDefault="00A441C5" w:rsidP="00A441C5">
      <w:pPr>
        <w:pStyle w:val="ScheduleL4"/>
      </w:pPr>
      <w:r w:rsidRPr="00140EB7">
        <w:t xml:space="preserve">a reference to </w:t>
      </w:r>
      <w:proofErr w:type="spellStart"/>
      <w:r w:rsidRPr="00140EB7">
        <w:t>any thing</w:t>
      </w:r>
      <w:proofErr w:type="spellEnd"/>
      <w:r w:rsidRPr="00140EB7">
        <w:t xml:space="preserve"> (including an amount) is a reference to the whole and each part of it;</w:t>
      </w:r>
    </w:p>
    <w:p w14:paraId="6FF7EB98" w14:textId="77777777" w:rsidR="00A441C5" w:rsidRPr="00140EB7" w:rsidRDefault="00A441C5" w:rsidP="00A441C5">
      <w:pPr>
        <w:pStyle w:val="ScheduleL4"/>
      </w:pPr>
      <w:r w:rsidRPr="00140EB7">
        <w:lastRenderedPageBreak/>
        <w:t>a period of time dating from a given day or the day of an act or event is to be calculated exclusive of that day;</w:t>
      </w:r>
    </w:p>
    <w:p w14:paraId="151612DE" w14:textId="77777777" w:rsidR="00A441C5" w:rsidRPr="00140EB7" w:rsidRDefault="00A441C5" w:rsidP="00A441C5">
      <w:pPr>
        <w:pStyle w:val="ScheduleL4"/>
      </w:pPr>
      <w:r w:rsidRPr="00140EB7">
        <w:t xml:space="preserve">if the day on which a party must do something under this Deed is not a Business Day, then the party must do it on the next Business Day; </w:t>
      </w:r>
    </w:p>
    <w:p w14:paraId="0ADE90D0" w14:textId="589D7804" w:rsidR="00A441C5" w:rsidRPr="00140EB7" w:rsidRDefault="00A441C5" w:rsidP="00A441C5">
      <w:pPr>
        <w:pStyle w:val="ScheduleL4"/>
      </w:pPr>
      <w:r w:rsidRPr="00140EB7">
        <w:t xml:space="preserve">this Deed is comprised of the Details, the Background, clauses </w:t>
      </w:r>
      <w:r w:rsidRPr="00140EB7">
        <w:fldChar w:fldCharType="begin"/>
      </w:r>
      <w:r w:rsidRPr="00140EB7">
        <w:instrText xml:space="preserve"> REF _Ref475873971 \n \h </w:instrText>
      </w:r>
      <w:r w:rsidRPr="00140EB7">
        <w:fldChar w:fldCharType="separate"/>
      </w:r>
      <w:r w:rsidR="00BF5F52">
        <w:t>1</w:t>
      </w:r>
      <w:r w:rsidRPr="00140EB7">
        <w:fldChar w:fldCharType="end"/>
      </w:r>
      <w:r w:rsidRPr="00140EB7">
        <w:t xml:space="preserve"> to </w:t>
      </w:r>
      <w:r w:rsidRPr="00140EB7">
        <w:fldChar w:fldCharType="begin"/>
      </w:r>
      <w:r w:rsidRPr="00140EB7">
        <w:instrText xml:space="preserve"> REF _Ref108438882 \n \h </w:instrText>
      </w:r>
      <w:r w:rsidRPr="00140EB7">
        <w:fldChar w:fldCharType="separate"/>
      </w:r>
      <w:r w:rsidR="00BF5F52">
        <w:t>11</w:t>
      </w:r>
      <w:r w:rsidRPr="00140EB7">
        <w:fldChar w:fldCharType="end"/>
      </w:r>
      <w:r w:rsidRPr="00140EB7">
        <w:t xml:space="preserve"> and any Schedules, Annexures and Attachments to this Deed;  </w:t>
      </w:r>
    </w:p>
    <w:p w14:paraId="17663DF4" w14:textId="77777777" w:rsidR="00A441C5" w:rsidRPr="00140EB7" w:rsidRDefault="00A441C5" w:rsidP="00A441C5">
      <w:pPr>
        <w:pStyle w:val="ScheduleL4"/>
      </w:pPr>
      <w:r w:rsidRPr="00140EB7">
        <w:t>a reference to a right includes any benefit, remedy, function, discretion, authority or power;</w:t>
      </w:r>
    </w:p>
    <w:p w14:paraId="48636A92" w14:textId="66907256" w:rsidR="00A441C5" w:rsidRPr="00140EB7" w:rsidRDefault="00A441C5" w:rsidP="00A441C5">
      <w:pPr>
        <w:pStyle w:val="ScheduleL4"/>
      </w:pPr>
      <w:r w:rsidRPr="00140EB7">
        <w:t xml:space="preserve">where there is a reference to </w:t>
      </w:r>
      <w:r w:rsidR="00736058">
        <w:t>Commonwealth Entity or</w:t>
      </w:r>
      <w:r w:rsidRPr="00140EB7">
        <w:t xml:space="preserve"> Government </w:t>
      </w:r>
      <w:r w:rsidR="00F61FB9">
        <w:t>Authority</w:t>
      </w:r>
      <w:r w:rsidRPr="00140EB7">
        <w:t>, institute, association or other body referred to in a Project Document which:</w:t>
      </w:r>
    </w:p>
    <w:p w14:paraId="28FC2DF8" w14:textId="77777777" w:rsidR="00A441C5" w:rsidRPr="00140EB7" w:rsidRDefault="00A441C5" w:rsidP="00A441C5">
      <w:pPr>
        <w:pStyle w:val="ScheduleL5"/>
      </w:pPr>
      <w:r w:rsidRPr="00140EB7">
        <w:t>is reconstituted, renamed or replaced or if its powers or functions are transferred to, or assumed by, another entity, that Project Document is deemed to refer to that other entity; or</w:t>
      </w:r>
    </w:p>
    <w:p w14:paraId="6D7C4F25" w14:textId="77777777" w:rsidR="00A441C5" w:rsidRPr="00140EB7" w:rsidRDefault="00A441C5" w:rsidP="00A441C5">
      <w:pPr>
        <w:pStyle w:val="ScheduleL5"/>
      </w:pPr>
      <w:r w:rsidRPr="00140EB7">
        <w:t>ceases to exist, that Project Document is deemed to refer to the new entity (if any) which serves substantially the same purpose or object as the former entity; and</w:t>
      </w:r>
    </w:p>
    <w:p w14:paraId="54F5264B" w14:textId="77777777" w:rsidR="00A441C5" w:rsidRPr="00140EB7" w:rsidRDefault="00A441C5" w:rsidP="00A441C5">
      <w:pPr>
        <w:pStyle w:val="ScheduleL4"/>
      </w:pPr>
      <w:r w:rsidRPr="00140EB7">
        <w:t xml:space="preserve">a reference to “property” or “asset” includes any present or future, real or personal, tangible or intangible property, asset or undertaking and any right, interest or benefit under or arising from it; </w:t>
      </w:r>
    </w:p>
    <w:p w14:paraId="5BCADBCB" w14:textId="4008B966" w:rsidR="00A441C5" w:rsidRPr="00140EB7" w:rsidRDefault="00A441C5" w:rsidP="00A441C5">
      <w:pPr>
        <w:pStyle w:val="ScheduleL4"/>
      </w:pPr>
      <w:r w:rsidRPr="00140EB7">
        <w:t xml:space="preserve">a reference to cure includes any deemed cure contemplated or effected by clause </w:t>
      </w:r>
      <w:r w:rsidRPr="00140EB7">
        <w:fldChar w:fldCharType="begin"/>
      </w:r>
      <w:r w:rsidRPr="00140EB7">
        <w:instrText xml:space="preserve"> REF _Ref112061210 \r \h </w:instrText>
      </w:r>
      <w:r w:rsidRPr="00140EB7">
        <w:fldChar w:fldCharType="separate"/>
      </w:r>
      <w:r w:rsidR="00BF5F52">
        <w:t>4.6</w:t>
      </w:r>
      <w:r w:rsidRPr="00140EB7">
        <w:fldChar w:fldCharType="end"/>
      </w:r>
      <w:r w:rsidRPr="00140EB7">
        <w:t xml:space="preserve"> (</w:t>
      </w:r>
      <w:r w:rsidR="000D2E72">
        <w:t>“</w:t>
      </w:r>
      <w:r w:rsidRPr="00140EB7">
        <w:fldChar w:fldCharType="begin"/>
      </w:r>
      <w:r w:rsidRPr="00140EB7">
        <w:instrText xml:space="preserve"> REF _Ref112061210 \h </w:instrText>
      </w:r>
      <w:r w:rsidRPr="00140EB7">
        <w:fldChar w:fldCharType="separate"/>
      </w:r>
      <w:r w:rsidR="00BF5F52" w:rsidRPr="00140EB7">
        <w:t>Deemed cure</w:t>
      </w:r>
      <w:r w:rsidRPr="00140EB7">
        <w:fldChar w:fldCharType="end"/>
      </w:r>
      <w:r w:rsidR="000D2E72">
        <w:t>”</w:t>
      </w:r>
      <w:r w:rsidRPr="00140EB7">
        <w:t>)</w:t>
      </w:r>
      <w:r w:rsidR="00FD3D6C">
        <w:t xml:space="preserve"> of this Deed</w:t>
      </w:r>
      <w:r w:rsidRPr="00140EB7">
        <w:t>;</w:t>
      </w:r>
    </w:p>
    <w:p w14:paraId="105EDEB4" w14:textId="77777777" w:rsidR="00A441C5" w:rsidRPr="00140EB7" w:rsidRDefault="00A441C5" w:rsidP="00A441C5">
      <w:pPr>
        <w:pStyle w:val="ScheduleL4"/>
      </w:pPr>
      <w:r w:rsidRPr="00140EB7">
        <w:t>a reference to remedy, rectify, cure or overcoming the effects of, or similar, includes a reference to any of them; and</w:t>
      </w:r>
    </w:p>
    <w:p w14:paraId="22925EB5" w14:textId="77777777" w:rsidR="00A441C5" w:rsidRPr="00140EB7" w:rsidRDefault="00A441C5" w:rsidP="00A441C5">
      <w:pPr>
        <w:pStyle w:val="ScheduleL4"/>
      </w:pPr>
      <w:bookmarkStart w:id="71" w:name="_Ref514332510"/>
      <w:r w:rsidRPr="00140EB7">
        <w:t>a reference to “cure period” includes a reference to any cure, grace, notice or other period or requirement, or similar</w:t>
      </w:r>
      <w:bookmarkEnd w:id="71"/>
      <w:r w:rsidRPr="00140EB7">
        <w:t>.</w:t>
      </w:r>
    </w:p>
    <w:p w14:paraId="64480BE3" w14:textId="77777777" w:rsidR="00A441C5" w:rsidRPr="00140EB7" w:rsidRDefault="00A441C5" w:rsidP="00A441C5">
      <w:pPr>
        <w:pStyle w:val="ScheduleL3"/>
        <w:rPr>
          <w:rFonts w:hint="eastAsia"/>
        </w:rPr>
      </w:pPr>
      <w:bookmarkStart w:id="72" w:name="_Toc223964080"/>
      <w:bookmarkStart w:id="73" w:name="_Toc223964081"/>
      <w:bookmarkStart w:id="74" w:name="_Toc172561603"/>
      <w:bookmarkEnd w:id="72"/>
      <w:bookmarkEnd w:id="73"/>
      <w:r w:rsidRPr="00140EB7">
        <w:t>Order of precedence</w:t>
      </w:r>
      <w:bookmarkStart w:id="75" w:name="_Ref108438785"/>
      <w:bookmarkEnd w:id="74"/>
      <w:r w:rsidRPr="00140EB7">
        <w:t xml:space="preserve"> </w:t>
      </w:r>
      <w:bookmarkEnd w:id="75"/>
    </w:p>
    <w:p w14:paraId="3AFCDDE7" w14:textId="77777777" w:rsidR="00A441C5" w:rsidRPr="00140EB7" w:rsidRDefault="00A441C5" w:rsidP="00A441C5">
      <w:pPr>
        <w:pStyle w:val="ScheduleL4"/>
      </w:pPr>
      <w:r w:rsidRPr="00140EB7">
        <w:t>If there is an ambiguity, inconsistency or discrepancy between this Deed and any other Project Document, then the following order of precedence applies to the extent of any ambiguity, inconsistency or discrepancy:</w:t>
      </w:r>
    </w:p>
    <w:p w14:paraId="11D9C9FA" w14:textId="7AF18BF9" w:rsidR="00A441C5" w:rsidRPr="00140EB7" w:rsidRDefault="00A441C5" w:rsidP="00A441C5">
      <w:pPr>
        <w:pStyle w:val="ScheduleL5"/>
      </w:pPr>
      <w:r w:rsidRPr="00140EB7">
        <w:t>this Deed;</w:t>
      </w:r>
      <w:r w:rsidR="00736058">
        <w:t xml:space="preserve"> and</w:t>
      </w:r>
    </w:p>
    <w:p w14:paraId="6B26343D" w14:textId="00447435" w:rsidR="00A441C5" w:rsidRPr="00140EB7" w:rsidRDefault="00A441C5" w:rsidP="00A441C5">
      <w:pPr>
        <w:pStyle w:val="ScheduleL5"/>
      </w:pPr>
      <w:r w:rsidRPr="00140EB7">
        <w:t>the CISA</w:t>
      </w:r>
      <w:r w:rsidR="00736058">
        <w:t>.</w:t>
      </w:r>
      <w:r w:rsidRPr="00140EB7">
        <w:t xml:space="preserve"> </w:t>
      </w:r>
    </w:p>
    <w:p w14:paraId="5B961854" w14:textId="4C8D2524" w:rsidR="00A441C5" w:rsidRPr="00140EB7" w:rsidRDefault="00A441C5" w:rsidP="00A441C5">
      <w:pPr>
        <w:pStyle w:val="ScheduleL4"/>
      </w:pPr>
      <w:r w:rsidRPr="00140EB7">
        <w:t>If any party (other than the Commonwealth) discovers any ambiguity, inconsistency or discrepancy within or between any one or more of the Project Documents, that party must give the other parties notice of such ambiguity, inconsistency or discrepancy within a reasonable time after discovering it.</w:t>
      </w:r>
    </w:p>
    <w:p w14:paraId="28303578" w14:textId="5ED38A05" w:rsidR="00A441C5" w:rsidRPr="00140EB7" w:rsidRDefault="00A441C5" w:rsidP="00A441C5">
      <w:pPr>
        <w:pStyle w:val="ScheduleL4"/>
      </w:pPr>
      <w:r w:rsidRPr="00140EB7">
        <w:t xml:space="preserve">The resolution of any ambiguity, inconsistency or discrepancy pursuant to this clause </w:t>
      </w:r>
      <w:r w:rsidRPr="00140EB7">
        <w:fldChar w:fldCharType="begin"/>
      </w:r>
      <w:r w:rsidRPr="00140EB7">
        <w:instrText xml:space="preserve"> REF _Ref108438785 \r \h </w:instrText>
      </w:r>
      <w:r w:rsidRPr="00140EB7">
        <w:fldChar w:fldCharType="separate"/>
      </w:r>
      <w:r w:rsidR="00BF5F52">
        <w:t>1.4</w:t>
      </w:r>
      <w:r w:rsidRPr="00140EB7">
        <w:fldChar w:fldCharType="end"/>
      </w:r>
      <w:r w:rsidRPr="00140EB7">
        <w:t xml:space="preserve"> does not entitle </w:t>
      </w:r>
      <w:r w:rsidR="00101593">
        <w:t>Project Operator</w:t>
      </w:r>
      <w:r w:rsidR="00552278">
        <w:t xml:space="preserve"> or</w:t>
      </w:r>
      <w:r w:rsidRPr="00140EB7">
        <w:t xml:space="preserve"> Security Trustee to make any Claim</w:t>
      </w:r>
      <w:r w:rsidR="000D2E72">
        <w:t xml:space="preserve"> </w:t>
      </w:r>
      <w:r w:rsidRPr="00140EB7">
        <w:t xml:space="preserve">against the Commonwealth and each of </w:t>
      </w:r>
      <w:r w:rsidR="00101593">
        <w:t>Project Operator</w:t>
      </w:r>
      <w:r w:rsidRPr="00140EB7">
        <w:t xml:space="preserve"> and Security Trustee waives any such right.  </w:t>
      </w:r>
    </w:p>
    <w:p w14:paraId="5C800619" w14:textId="77777777" w:rsidR="00A441C5" w:rsidRPr="00140EB7" w:rsidRDefault="00A441C5" w:rsidP="00A441C5">
      <w:pPr>
        <w:pStyle w:val="ScheduleL3"/>
        <w:rPr>
          <w:rFonts w:hint="eastAsia"/>
        </w:rPr>
      </w:pPr>
      <w:bookmarkStart w:id="76" w:name="_Toc172561604"/>
      <w:r w:rsidRPr="00140EB7">
        <w:t>Project Documents</w:t>
      </w:r>
      <w:bookmarkStart w:id="77" w:name="_Toc114584101"/>
      <w:bookmarkEnd w:id="76"/>
    </w:p>
    <w:p w14:paraId="3676CE31" w14:textId="36034934" w:rsidR="00A441C5" w:rsidRDefault="00A441C5" w:rsidP="00A441C5">
      <w:pPr>
        <w:ind w:left="737"/>
      </w:pPr>
      <w:r w:rsidRPr="00D95ADA">
        <w:t xml:space="preserve">Security Trustee acknowledges that as at the date it signed this Deed, it has received a final signed version of the CISA and it has reviewed the CISA (or is deemed to have received and reviewed the final signed version of the CISA). </w:t>
      </w:r>
      <w:bookmarkEnd w:id="77"/>
    </w:p>
    <w:p w14:paraId="06D0F0DE" w14:textId="77777777" w:rsidR="00A441C5" w:rsidRPr="00140EB7" w:rsidRDefault="00A441C5" w:rsidP="00A441C5">
      <w:pPr>
        <w:pStyle w:val="ScheduleL3"/>
        <w:rPr>
          <w:rFonts w:hint="eastAsia"/>
        </w:rPr>
      </w:pPr>
      <w:bookmarkStart w:id="78" w:name="_Toc172561605"/>
      <w:bookmarkStart w:id="79" w:name="_Ref475873961"/>
      <w:bookmarkStart w:id="80" w:name="_Ref475874079"/>
      <w:bookmarkStart w:id="81" w:name="_Hlk49954217"/>
      <w:r w:rsidRPr="00140EB7">
        <w:t>Commonwealth's rights, duties and functions</w:t>
      </w:r>
      <w:bookmarkEnd w:id="78"/>
    </w:p>
    <w:p w14:paraId="18B51791" w14:textId="77777777" w:rsidR="00A441C5" w:rsidRPr="00140EB7" w:rsidRDefault="00A441C5" w:rsidP="00A441C5">
      <w:pPr>
        <w:pStyle w:val="ScheduleL4"/>
      </w:pPr>
      <w:r w:rsidRPr="00140EB7">
        <w:t>Unless otherwise expressly stated in this Deed, nothing in this Deed gives rise to any duty on the part of the Commonwealth to consider interests other than its own interests when exercising any of its rights or carrying out any of its obligations under this Deed.</w:t>
      </w:r>
    </w:p>
    <w:p w14:paraId="7655E1E0" w14:textId="5FA2EE8B" w:rsidR="00A441C5" w:rsidRPr="00140EB7" w:rsidRDefault="00A441C5" w:rsidP="00A441C5">
      <w:pPr>
        <w:pStyle w:val="ScheduleL4"/>
      </w:pPr>
      <w:r w:rsidRPr="00140EB7">
        <w:t xml:space="preserve">Notwithstanding anything expressly </w:t>
      </w:r>
      <w:r w:rsidR="003C3B34">
        <w:t xml:space="preserve">provided </w:t>
      </w:r>
      <w:r w:rsidRPr="00140EB7">
        <w:t>or implied in this Deed to the contrary:</w:t>
      </w:r>
    </w:p>
    <w:p w14:paraId="57C74429" w14:textId="77777777" w:rsidR="00A441C5" w:rsidRPr="00140EB7" w:rsidRDefault="00A441C5" w:rsidP="00A441C5">
      <w:pPr>
        <w:pStyle w:val="ScheduleL5"/>
      </w:pPr>
      <w:r w:rsidRPr="00140EB7">
        <w:t xml:space="preserve">the Commonwealth is not obliged: </w:t>
      </w:r>
    </w:p>
    <w:p w14:paraId="128EC76B" w14:textId="63859F48" w:rsidR="00A441C5" w:rsidRPr="00543CFA" w:rsidRDefault="00A441C5" w:rsidP="00A441C5">
      <w:pPr>
        <w:pStyle w:val="ScheduleL6"/>
      </w:pPr>
      <w:r w:rsidRPr="00543CFA">
        <w:t xml:space="preserve">to exercise any executive or statutory right, duty or function, or to influence, override, interfere with or direct any part of the Commonwealth </w:t>
      </w:r>
      <w:r w:rsidRPr="00543CFA">
        <w:lastRenderedPageBreak/>
        <w:t xml:space="preserve">or any other Government </w:t>
      </w:r>
      <w:r w:rsidR="006A5E59">
        <w:t>Authority</w:t>
      </w:r>
      <w:r w:rsidRPr="00543CFA">
        <w:t xml:space="preserve"> in the proper exercise and performance of any of its executive or statutory rights, duties or functions; </w:t>
      </w:r>
    </w:p>
    <w:p w14:paraId="0A850447" w14:textId="77777777" w:rsidR="00A441C5" w:rsidRPr="00543CFA" w:rsidRDefault="00A441C5" w:rsidP="00A441C5">
      <w:pPr>
        <w:pStyle w:val="ScheduleL6"/>
      </w:pPr>
      <w:r w:rsidRPr="00543CFA">
        <w:t xml:space="preserve">to develop or implement any new Commonwealth policy or change any Commonwealth policy; </w:t>
      </w:r>
    </w:p>
    <w:p w14:paraId="2C01D84F" w14:textId="69923EBF" w:rsidR="00A441C5" w:rsidRPr="00543CFA" w:rsidRDefault="00A441C5" w:rsidP="00A441C5">
      <w:pPr>
        <w:pStyle w:val="ScheduleL6"/>
      </w:pPr>
      <w:r w:rsidRPr="00543CFA">
        <w:t xml:space="preserve">to enact any new </w:t>
      </w:r>
      <w:r w:rsidR="006A5E59">
        <w:t>Law</w:t>
      </w:r>
      <w:r w:rsidRPr="00543CFA">
        <w:t xml:space="preserve"> or implement a change in </w:t>
      </w:r>
      <w:r w:rsidR="006A5E59">
        <w:t xml:space="preserve">any existing </w:t>
      </w:r>
      <w:r w:rsidRPr="00543CFA">
        <w:t>Law</w:t>
      </w:r>
      <w:r w:rsidR="006A5E59">
        <w:t>, including making or revoking</w:t>
      </w:r>
      <w:r w:rsidRPr="00543CFA">
        <w:t xml:space="preserve"> any regulation</w:t>
      </w:r>
      <w:r w:rsidR="006A5E59">
        <w:t>,</w:t>
      </w:r>
      <w:r w:rsidRPr="00543CFA">
        <w:t xml:space="preserve"> statutory instrument or delegation; </w:t>
      </w:r>
      <w:r w:rsidR="006A5E59">
        <w:t>or</w:t>
      </w:r>
    </w:p>
    <w:p w14:paraId="5DD4113C" w14:textId="3FE2F82A" w:rsidR="00A441C5" w:rsidRPr="00543CFA" w:rsidRDefault="00A441C5" w:rsidP="00A441C5">
      <w:pPr>
        <w:pStyle w:val="ScheduleL6"/>
      </w:pPr>
      <w:r w:rsidRPr="00543CFA">
        <w:t xml:space="preserve">to provide an interpretation of any </w:t>
      </w:r>
      <w:r w:rsidR="006A5E59">
        <w:t>Law</w:t>
      </w:r>
      <w:r w:rsidRPr="00543CFA">
        <w:t xml:space="preserve"> or Commonwealth policy; and</w:t>
      </w:r>
    </w:p>
    <w:p w14:paraId="2BA61007" w14:textId="015731F0" w:rsidR="00A441C5" w:rsidRPr="00140EB7" w:rsidRDefault="00A441C5" w:rsidP="00A441C5">
      <w:pPr>
        <w:pStyle w:val="ScheduleL5"/>
      </w:pPr>
      <w:r w:rsidRPr="00140EB7">
        <w:t xml:space="preserve">nothing expressly </w:t>
      </w:r>
      <w:r w:rsidR="006A5E59">
        <w:t>provided</w:t>
      </w:r>
      <w:r w:rsidRPr="00140EB7">
        <w:t xml:space="preserve"> or implied in this Deed has the effect of constraining the Commonwealth </w:t>
      </w:r>
      <w:r w:rsidR="006A5E59">
        <w:t xml:space="preserve">in its exercise of, </w:t>
      </w:r>
      <w:r w:rsidRPr="00140EB7">
        <w:t xml:space="preserve">or </w:t>
      </w:r>
      <w:r w:rsidR="006A5E59">
        <w:t xml:space="preserve">of </w:t>
      </w:r>
      <w:r w:rsidRPr="00140EB7">
        <w:t>placing any fetter on the Commonwealth's discretion to exercise or not to exercise</w:t>
      </w:r>
      <w:r w:rsidR="006A5E59">
        <w:t>,</w:t>
      </w:r>
      <w:r w:rsidRPr="00140EB7">
        <w:t xml:space="preserve"> any of its executive or statutory rights, duties or functions.</w:t>
      </w:r>
    </w:p>
    <w:p w14:paraId="1CC19F3B" w14:textId="77777777" w:rsidR="00A441C5" w:rsidRPr="00140EB7" w:rsidRDefault="00A441C5" w:rsidP="00A441C5">
      <w:pPr>
        <w:pStyle w:val="ScheduleL3"/>
        <w:rPr>
          <w:rFonts w:hint="eastAsia"/>
        </w:rPr>
      </w:pPr>
      <w:bookmarkStart w:id="82" w:name="_Toc172561606"/>
      <w:r w:rsidRPr="00140EB7">
        <w:t>Reasonable endeavours of the Commonwealth</w:t>
      </w:r>
      <w:bookmarkEnd w:id="82"/>
    </w:p>
    <w:p w14:paraId="4B06673C" w14:textId="787F5E7B" w:rsidR="00A441C5" w:rsidRDefault="00A441C5" w:rsidP="00A441C5">
      <w:pPr>
        <w:spacing w:after="200"/>
        <w:ind w:left="680"/>
      </w:pPr>
      <w:r>
        <w:t xml:space="preserve">In this Deed, a requirement for the Commonwealth to use </w:t>
      </w:r>
      <w:r w:rsidR="00FE789B">
        <w:t>“</w:t>
      </w:r>
      <w:r>
        <w:t>best endeavours</w:t>
      </w:r>
      <w:r w:rsidR="00FE789B">
        <w:t>”</w:t>
      </w:r>
      <w:r>
        <w:t xml:space="preserve">, </w:t>
      </w:r>
      <w:r w:rsidR="00FE789B">
        <w:t>“</w:t>
      </w:r>
      <w:r>
        <w:t>reasonable endeavours</w:t>
      </w:r>
      <w:r w:rsidR="00FE789B">
        <w:t>”</w:t>
      </w:r>
      <w:r>
        <w:t xml:space="preserve">, </w:t>
      </w:r>
      <w:r w:rsidR="00FE789B">
        <w:t>“</w:t>
      </w:r>
      <w:r>
        <w:t>act reasonably</w:t>
      </w:r>
      <w:r w:rsidR="00FE789B">
        <w:t>”</w:t>
      </w:r>
      <w:r>
        <w:t xml:space="preserve">, to not act unreasonably, to act </w:t>
      </w:r>
      <w:r w:rsidR="00FE789B">
        <w:t>“</w:t>
      </w:r>
      <w:r>
        <w:t xml:space="preserve">in </w:t>
      </w:r>
      <w:r w:rsidR="00BE5F0D">
        <w:t>g</w:t>
      </w:r>
      <w:r>
        <w:t xml:space="preserve">ood </w:t>
      </w:r>
      <w:r w:rsidR="00BE5F0D">
        <w:t>f</w:t>
      </w:r>
      <w:r>
        <w:t>aith</w:t>
      </w:r>
      <w:r w:rsidR="00FE789B">
        <w:t>”</w:t>
      </w:r>
      <w:r>
        <w:t xml:space="preserve"> or to take </w:t>
      </w:r>
      <w:r w:rsidR="00FE789B">
        <w:t>“</w:t>
      </w:r>
      <w:r>
        <w:t>reasonable</w:t>
      </w:r>
      <w:r w:rsidR="00FE789B">
        <w:t>”</w:t>
      </w:r>
      <w:r>
        <w:t xml:space="preserve"> or </w:t>
      </w:r>
      <w:r w:rsidR="00FE789B">
        <w:t>“</w:t>
      </w:r>
      <w:r>
        <w:t>all reasonable</w:t>
      </w:r>
      <w:r w:rsidR="00FE789B">
        <w:t>”</w:t>
      </w:r>
      <w:r>
        <w:t xml:space="preserve"> steps or action, does not require:</w:t>
      </w:r>
    </w:p>
    <w:p w14:paraId="4FB3499B" w14:textId="529AB15D" w:rsidR="00A441C5" w:rsidRPr="00140EB7" w:rsidRDefault="00BE5F0D" w:rsidP="00A441C5">
      <w:pPr>
        <w:pStyle w:val="ScheduleL4"/>
      </w:pPr>
      <w:r>
        <w:t xml:space="preserve">the </w:t>
      </w:r>
      <w:r w:rsidR="00A441C5" w:rsidRPr="00140EB7">
        <w:t>exercise or non-exercise of any executive or statutory discretion, right or power;</w:t>
      </w:r>
    </w:p>
    <w:p w14:paraId="2C1B8CDC" w14:textId="27D86C0A" w:rsidR="00A441C5" w:rsidRPr="00140EB7" w:rsidRDefault="00BE5F0D" w:rsidP="00A441C5">
      <w:pPr>
        <w:pStyle w:val="ScheduleL4"/>
      </w:pPr>
      <w:r>
        <w:t xml:space="preserve">the </w:t>
      </w:r>
      <w:r w:rsidR="00A441C5" w:rsidRPr="00140EB7">
        <w:t xml:space="preserve">development or implementation of any new Commonwealth policy or change in Commonwealth policy; </w:t>
      </w:r>
    </w:p>
    <w:p w14:paraId="37F7ADB0" w14:textId="66BC158E" w:rsidR="00A441C5" w:rsidRPr="00140EB7" w:rsidRDefault="00BE5F0D" w:rsidP="00A441C5">
      <w:pPr>
        <w:pStyle w:val="ScheduleL4"/>
      </w:pPr>
      <w:r>
        <w:t xml:space="preserve">the </w:t>
      </w:r>
      <w:r w:rsidR="00A441C5" w:rsidRPr="00140EB7">
        <w:t xml:space="preserve">enactment of any new </w:t>
      </w:r>
      <w:r>
        <w:t>Law</w:t>
      </w:r>
      <w:r w:rsidR="00A441C5" w:rsidRPr="00140EB7">
        <w:t xml:space="preserve"> or making of a change in Law</w:t>
      </w:r>
      <w:r>
        <w:t>, including</w:t>
      </w:r>
      <w:r w:rsidR="00A441C5" w:rsidRPr="00140EB7">
        <w:t xml:space="preserve"> the making or revocation of any </w:t>
      </w:r>
      <w:r>
        <w:t xml:space="preserve">regulation, </w:t>
      </w:r>
      <w:r w:rsidR="00A441C5" w:rsidRPr="00140EB7">
        <w:t>statutory instrument or delegation; or</w:t>
      </w:r>
    </w:p>
    <w:p w14:paraId="33CF03A4" w14:textId="43575F92" w:rsidR="00A441C5" w:rsidRPr="00140EB7" w:rsidRDefault="00BE5F0D" w:rsidP="00A441C5">
      <w:pPr>
        <w:pStyle w:val="ScheduleL4"/>
      </w:pPr>
      <w:r>
        <w:t xml:space="preserve">the </w:t>
      </w:r>
      <w:r w:rsidR="00A441C5" w:rsidRPr="00140EB7">
        <w:t>Commonwealth to act in a way it regards as not in the public interest</w:t>
      </w:r>
      <w:r>
        <w:t xml:space="preserve"> or contrary to Commonwealth policy</w:t>
      </w:r>
      <w:r w:rsidR="00A441C5" w:rsidRPr="00140EB7">
        <w:t>.</w:t>
      </w:r>
    </w:p>
    <w:p w14:paraId="27CB8817" w14:textId="77777777" w:rsidR="00A441C5" w:rsidRPr="00140EB7" w:rsidRDefault="00A441C5" w:rsidP="00A441C5">
      <w:pPr>
        <w:pStyle w:val="ScheduleL3"/>
        <w:rPr>
          <w:rFonts w:hint="eastAsia"/>
        </w:rPr>
      </w:pPr>
      <w:bookmarkStart w:id="83" w:name="_Toc172561607"/>
      <w:r w:rsidRPr="00140EB7">
        <w:t>Prior approval or consent</w:t>
      </w:r>
      <w:bookmarkEnd w:id="83"/>
    </w:p>
    <w:p w14:paraId="4630A835" w14:textId="39542D3A" w:rsidR="00A441C5" w:rsidRDefault="00A441C5" w:rsidP="00A441C5">
      <w:pPr>
        <w:spacing w:after="200"/>
        <w:ind w:left="680"/>
      </w:pPr>
      <w:r>
        <w:t xml:space="preserve">If </w:t>
      </w:r>
      <w:r w:rsidR="00101593">
        <w:t>Project Operator</w:t>
      </w:r>
      <w:r>
        <w:t xml:space="preserve"> is required by </w:t>
      </w:r>
      <w:r w:rsidR="003C3B34">
        <w:t xml:space="preserve">this Deed </w:t>
      </w:r>
      <w:r>
        <w:t xml:space="preserve">to obtain the Commonwealth's consent or approval to an action, document or thing, unless otherwise expressly </w:t>
      </w:r>
      <w:r w:rsidR="00BE5F0D">
        <w:t>provided in this Deed</w:t>
      </w:r>
      <w:r>
        <w:t xml:space="preserve">, </w:t>
      </w:r>
      <w:r w:rsidR="00BE5F0D">
        <w:t xml:space="preserve">then </w:t>
      </w:r>
      <w:r>
        <w:t>that consent or approval must be obtained as a condition precedent to the action, document or thing occurring or coming into effect.</w:t>
      </w:r>
    </w:p>
    <w:p w14:paraId="53B1C887" w14:textId="77777777" w:rsidR="00A441C5" w:rsidRPr="00140EB7" w:rsidRDefault="00A441C5" w:rsidP="00A441C5">
      <w:pPr>
        <w:pStyle w:val="ScheduleL3"/>
        <w:rPr>
          <w:rFonts w:hint="eastAsia"/>
        </w:rPr>
      </w:pPr>
      <w:bookmarkStart w:id="84" w:name="_Toc172561608"/>
      <w:r w:rsidRPr="00140EB7">
        <w:t>Action without delay</w:t>
      </w:r>
      <w:bookmarkEnd w:id="84"/>
    </w:p>
    <w:p w14:paraId="6666C3A0" w14:textId="5C00BF28" w:rsidR="00A441C5" w:rsidRDefault="00A441C5" w:rsidP="00A441C5">
      <w:pPr>
        <w:spacing w:after="200"/>
        <w:ind w:left="680"/>
      </w:pPr>
      <w:r>
        <w:t xml:space="preserve">Unless there is a provision in </w:t>
      </w:r>
      <w:r w:rsidR="003C3B34">
        <w:t xml:space="preserve">this Deed </w:t>
      </w:r>
      <w:r>
        <w:t xml:space="preserve">which specifies a period of time in which something must be done by </w:t>
      </w:r>
      <w:r w:rsidR="00101593">
        <w:t>Project Operator</w:t>
      </w:r>
      <w:r>
        <w:t xml:space="preserve">, all things must be done by </w:t>
      </w:r>
      <w:r w:rsidR="00101593">
        <w:t>Project Operator</w:t>
      </w:r>
      <w:r>
        <w:t xml:space="preserve"> without undue delay.</w:t>
      </w:r>
    </w:p>
    <w:p w14:paraId="0F6BB023" w14:textId="23B24AF5" w:rsidR="00A441C5" w:rsidRPr="00140EB7" w:rsidRDefault="00A441C5" w:rsidP="00A441C5">
      <w:pPr>
        <w:pStyle w:val="ScheduleL3"/>
        <w:rPr>
          <w:rFonts w:hint="eastAsia"/>
        </w:rPr>
      </w:pPr>
      <w:bookmarkStart w:id="85" w:name="_Toc172561609"/>
      <w:r w:rsidRPr="00140EB7">
        <w:t xml:space="preserve">Provisions limiting or excluding </w:t>
      </w:r>
      <w:r w:rsidR="00101163">
        <w:t>l</w:t>
      </w:r>
      <w:r w:rsidRPr="00140EB7">
        <w:t>iability, rights or obligations</w:t>
      </w:r>
      <w:bookmarkEnd w:id="85"/>
    </w:p>
    <w:p w14:paraId="3150EE7B" w14:textId="199F0C7F" w:rsidR="00A441C5" w:rsidRPr="00140EB7" w:rsidRDefault="00A441C5" w:rsidP="00A441C5">
      <w:pPr>
        <w:pStyle w:val="ScheduleL4"/>
      </w:pPr>
      <w:r w:rsidRPr="00140EB7">
        <w:t xml:space="preserve">A right or obligation of the Commonwealth, </w:t>
      </w:r>
      <w:r w:rsidR="00101593">
        <w:t>Project Operator</w:t>
      </w:r>
      <w:r w:rsidRPr="00140EB7">
        <w:t xml:space="preserve"> or Security Trustee under this Deed will not limit or exclude any other right or obligation of the Commonwealth, </w:t>
      </w:r>
      <w:r w:rsidR="00101593">
        <w:t>Project Operator</w:t>
      </w:r>
      <w:r w:rsidRPr="00140EB7">
        <w:t xml:space="preserve"> or Security Trustee under this Deed unless otherwise expressly </w:t>
      </w:r>
      <w:r w:rsidR="00101163">
        <w:t>provided</w:t>
      </w:r>
      <w:r w:rsidRPr="00140EB7">
        <w:t>.</w:t>
      </w:r>
    </w:p>
    <w:p w14:paraId="08D9AE44" w14:textId="05AF24A7" w:rsidR="00A441C5" w:rsidRPr="00140EB7" w:rsidRDefault="00A441C5" w:rsidP="00A441C5">
      <w:pPr>
        <w:pStyle w:val="ScheduleL4"/>
      </w:pPr>
      <w:r w:rsidRPr="00140EB7">
        <w:t xml:space="preserve">Any provision of this Deed which seeks, either expressly or by implication, to limit or exclude any </w:t>
      </w:r>
      <w:r w:rsidR="00101163">
        <w:t>l</w:t>
      </w:r>
      <w:r w:rsidRPr="00140EB7">
        <w:t>iability of a party is to be construed as doing so only to the extent permitted by Law.</w:t>
      </w:r>
    </w:p>
    <w:p w14:paraId="21FF286B" w14:textId="77777777" w:rsidR="00A441C5" w:rsidRPr="00140EB7" w:rsidRDefault="00A441C5" w:rsidP="00A441C5">
      <w:pPr>
        <w:pStyle w:val="ScheduleL3"/>
        <w:rPr>
          <w:rFonts w:hint="eastAsia"/>
        </w:rPr>
      </w:pPr>
      <w:bookmarkStart w:id="86" w:name="_Toc172561610"/>
      <w:r w:rsidRPr="00140EB7">
        <w:t>Relationship of the parties</w:t>
      </w:r>
      <w:bookmarkEnd w:id="86"/>
    </w:p>
    <w:p w14:paraId="54BE4FCF" w14:textId="77777777" w:rsidR="00A441C5" w:rsidRDefault="00A441C5" w:rsidP="00A441C5">
      <w:pPr>
        <w:spacing w:after="200"/>
        <w:ind w:left="680"/>
      </w:pPr>
      <w:r>
        <w:t>Nothing in this Deed:</w:t>
      </w:r>
    </w:p>
    <w:p w14:paraId="2408A838" w14:textId="77777777" w:rsidR="00A441C5" w:rsidRPr="00140EB7" w:rsidRDefault="00A441C5" w:rsidP="00A441C5">
      <w:pPr>
        <w:pStyle w:val="ScheduleL4"/>
      </w:pPr>
      <w:r w:rsidRPr="00140EB7">
        <w:t>creates a partnership, joint venture, fiduciary, employment or agency relationship with the Commonwealth; or</w:t>
      </w:r>
    </w:p>
    <w:p w14:paraId="7B2A3505" w14:textId="33BBF91F" w:rsidR="00A441C5" w:rsidRPr="00140EB7" w:rsidRDefault="00A441C5" w:rsidP="00A441C5">
      <w:pPr>
        <w:pStyle w:val="ScheduleL4"/>
      </w:pPr>
      <w:r w:rsidRPr="00140EB7">
        <w:t xml:space="preserve">imposes any duty of </w:t>
      </w:r>
      <w:r w:rsidR="00101163">
        <w:t>g</w:t>
      </w:r>
      <w:r w:rsidRPr="00140EB7">
        <w:t xml:space="preserve">ood </w:t>
      </w:r>
      <w:r w:rsidR="00101163">
        <w:t>f</w:t>
      </w:r>
      <w:r w:rsidRPr="00140EB7">
        <w:t>aith on the Commonwealth,</w:t>
      </w:r>
    </w:p>
    <w:p w14:paraId="1D41085D" w14:textId="77777777" w:rsidR="00A441C5" w:rsidRDefault="00A441C5" w:rsidP="00A441C5">
      <w:pPr>
        <w:spacing w:after="200"/>
        <w:ind w:left="680"/>
      </w:pPr>
      <w:r>
        <w:t>unless otherwise expressly provided.</w:t>
      </w:r>
    </w:p>
    <w:p w14:paraId="62EAA1E3" w14:textId="77777777" w:rsidR="00A441C5" w:rsidRPr="00140EB7" w:rsidRDefault="00A441C5" w:rsidP="00A441C5">
      <w:pPr>
        <w:pStyle w:val="ScheduleL3"/>
        <w:rPr>
          <w:rFonts w:hint="eastAsia"/>
        </w:rPr>
      </w:pPr>
      <w:bookmarkStart w:id="87" w:name="_Ref154065509"/>
      <w:bookmarkStart w:id="88" w:name="_Toc172561611"/>
      <w:r w:rsidRPr="00140EB7">
        <w:lastRenderedPageBreak/>
        <w:t>Capacity of Security Trustee</w:t>
      </w:r>
      <w:bookmarkEnd w:id="79"/>
      <w:bookmarkEnd w:id="80"/>
      <w:bookmarkEnd w:id="87"/>
      <w:bookmarkEnd w:id="88"/>
    </w:p>
    <w:p w14:paraId="5E5173F4" w14:textId="3B614A19" w:rsidR="00A441C5" w:rsidRPr="00140EB7" w:rsidRDefault="00A441C5" w:rsidP="00A441C5">
      <w:pPr>
        <w:pStyle w:val="ScheduleL4"/>
      </w:pPr>
      <w:bookmarkStart w:id="89" w:name="_Ref514330616"/>
      <w:bookmarkEnd w:id="81"/>
      <w:r w:rsidRPr="00140EB7">
        <w:t xml:space="preserve">Security Trustee enters into and performs this Deed and the transactions it contemplates only as the trustee of the Security Trust, except where expressly stated otherwise. </w:t>
      </w:r>
      <w:r w:rsidR="002D7886">
        <w:t xml:space="preserve"> </w:t>
      </w:r>
      <w:r w:rsidRPr="00140EB7">
        <w:t>This applies also in respect of any past and future conduct (including omissions) relating to this Deed or those transactions.</w:t>
      </w:r>
      <w:bookmarkEnd w:id="89"/>
    </w:p>
    <w:p w14:paraId="75DA4675" w14:textId="77777777" w:rsidR="00A441C5" w:rsidRPr="00140EB7" w:rsidRDefault="00A441C5" w:rsidP="00A441C5">
      <w:pPr>
        <w:pStyle w:val="ScheduleL4"/>
      </w:pPr>
      <w:bookmarkStart w:id="90" w:name="_Ref514330662"/>
      <w:r w:rsidRPr="00140EB7">
        <w:t>Under and in connection with this Deed and those transactions and conduct:</w:t>
      </w:r>
      <w:bookmarkStart w:id="91" w:name="_Hlk94706650"/>
      <w:bookmarkEnd w:id="90"/>
    </w:p>
    <w:p w14:paraId="51CDE925" w14:textId="77777777" w:rsidR="00A441C5" w:rsidRPr="00140EB7" w:rsidRDefault="00A441C5" w:rsidP="00A441C5">
      <w:pPr>
        <w:pStyle w:val="ScheduleL5"/>
      </w:pPr>
      <w:bookmarkStart w:id="92" w:name="_Ref487200329"/>
      <w:bookmarkStart w:id="93" w:name="_Ref96001281"/>
      <w:bookmarkEnd w:id="91"/>
      <w:r w:rsidRPr="00140EB7">
        <w:t>Security Trustee’s liability (including for negligence) is limited to the extent it can be satisfied out of the assets of the Security Trust.  Security Trustee need not pay any such liability out of other assets;</w:t>
      </w:r>
      <w:bookmarkEnd w:id="92"/>
      <w:r w:rsidRPr="00140EB7">
        <w:t xml:space="preserve"> and</w:t>
      </w:r>
      <w:bookmarkEnd w:id="93"/>
    </w:p>
    <w:p w14:paraId="637606FB" w14:textId="77777777" w:rsidR="00A441C5" w:rsidRPr="00140EB7" w:rsidRDefault="00A441C5" w:rsidP="00A441C5">
      <w:pPr>
        <w:pStyle w:val="ScheduleL5"/>
      </w:pPr>
      <w:bookmarkStart w:id="94" w:name="_Ref514330904"/>
      <w:r w:rsidRPr="00140EB7">
        <w:t>another party may only do the following with respect to Security Trustee (but any resulting liability remains subject to the limitations in this clause):</w:t>
      </w:r>
      <w:bookmarkEnd w:id="94"/>
    </w:p>
    <w:p w14:paraId="41F6C385" w14:textId="77777777" w:rsidR="00A441C5" w:rsidRPr="00543CFA" w:rsidRDefault="00A441C5" w:rsidP="00A441C5">
      <w:pPr>
        <w:pStyle w:val="ScheduleL6"/>
      </w:pPr>
      <w:r w:rsidRPr="00543CFA">
        <w:t>prove and participate in, and otherwise benefit from, any form of insolvency administration of Security Trustee</w:t>
      </w:r>
      <w:r w:rsidRPr="00543CFA" w:rsidDel="0013609C">
        <w:t xml:space="preserve"> </w:t>
      </w:r>
      <w:r w:rsidRPr="00543CFA">
        <w:t>but only with respect to Security Trust assets;</w:t>
      </w:r>
    </w:p>
    <w:p w14:paraId="32B79438" w14:textId="77777777" w:rsidR="00A441C5" w:rsidRPr="00543CFA" w:rsidRDefault="00A441C5" w:rsidP="00A441C5">
      <w:pPr>
        <w:pStyle w:val="ScheduleL6"/>
      </w:pPr>
      <w:r w:rsidRPr="00543CFA">
        <w:t>exercise rights, powers and remedies with respect to Security Trust assets, including set-off;</w:t>
      </w:r>
    </w:p>
    <w:p w14:paraId="47BDE616" w14:textId="77777777" w:rsidR="00A441C5" w:rsidRPr="00543CFA" w:rsidRDefault="00A441C5" w:rsidP="00A441C5">
      <w:pPr>
        <w:pStyle w:val="ScheduleL6"/>
      </w:pPr>
      <w:r w:rsidRPr="00543CFA">
        <w:t>enforce its security (if any) and exercise contractual rights; and</w:t>
      </w:r>
    </w:p>
    <w:p w14:paraId="5B30A73E" w14:textId="77777777" w:rsidR="00A441C5" w:rsidRPr="00543CFA" w:rsidRDefault="00A441C5" w:rsidP="00A441C5">
      <w:pPr>
        <w:pStyle w:val="ScheduleL6"/>
      </w:pPr>
      <w:r w:rsidRPr="00543CFA">
        <w:t>bring any proceedings against Security Trustee seeking relief or orders that are not inconsistent with the limitations in this clause,</w:t>
      </w:r>
    </w:p>
    <w:p w14:paraId="748CD9C6" w14:textId="77777777" w:rsidR="00A441C5" w:rsidRDefault="00A441C5" w:rsidP="00A441C5">
      <w:pPr>
        <w:ind w:left="2040"/>
      </w:pPr>
      <w:r>
        <w:t>and may not:</w:t>
      </w:r>
    </w:p>
    <w:p w14:paraId="5A8B827B" w14:textId="77777777" w:rsidR="00A441C5" w:rsidRPr="00543CFA" w:rsidRDefault="00A441C5" w:rsidP="00A441C5">
      <w:pPr>
        <w:pStyle w:val="ScheduleL6"/>
      </w:pPr>
      <w:r w:rsidRPr="00543CFA">
        <w:t>bring other proceedings against Security Trustee;</w:t>
      </w:r>
    </w:p>
    <w:p w14:paraId="351984C5" w14:textId="77777777" w:rsidR="00A441C5" w:rsidRPr="00543CFA" w:rsidRDefault="00A441C5" w:rsidP="00A441C5">
      <w:pPr>
        <w:pStyle w:val="ScheduleL6"/>
      </w:pPr>
      <w:bookmarkStart w:id="95" w:name="_Ref487032355"/>
      <w:r w:rsidRPr="00543CFA">
        <w:t>take any steps to have Security Trustee</w:t>
      </w:r>
      <w:r w:rsidRPr="00543CFA" w:rsidDel="0013609C">
        <w:t xml:space="preserve"> </w:t>
      </w:r>
      <w:r w:rsidRPr="00543CFA">
        <w:t>placed in any form of insolvency administration or to have a receiver or receiver and manager appointed; or</w:t>
      </w:r>
      <w:bookmarkEnd w:id="95"/>
    </w:p>
    <w:p w14:paraId="2F075C79" w14:textId="77777777" w:rsidR="00A441C5" w:rsidRPr="00543CFA" w:rsidRDefault="00A441C5" w:rsidP="00A441C5">
      <w:pPr>
        <w:pStyle w:val="ScheduleL6"/>
      </w:pPr>
      <w:r w:rsidRPr="00543CFA">
        <w:t>seek by any means (including set-off) to have a liability of Security Trustee to that party (including for negligence) satisfied out of any assets of Security Trustee</w:t>
      </w:r>
      <w:r w:rsidRPr="00543CFA" w:rsidDel="0013609C">
        <w:t xml:space="preserve"> </w:t>
      </w:r>
      <w:r w:rsidRPr="00543CFA">
        <w:t>other than Security Trust assets.</w:t>
      </w:r>
    </w:p>
    <w:p w14:paraId="48735ECE" w14:textId="1170A89F" w:rsidR="00A441C5" w:rsidRPr="00140EB7" w:rsidRDefault="00A441C5" w:rsidP="00A441C5">
      <w:pPr>
        <w:pStyle w:val="ScheduleL4"/>
      </w:pPr>
      <w:r w:rsidRPr="00140EB7">
        <w:t xml:space="preserve">Clauses </w:t>
      </w:r>
      <w:r w:rsidR="00A460BC">
        <w:fldChar w:fldCharType="begin"/>
      </w:r>
      <w:r w:rsidR="00A460BC">
        <w:instrText xml:space="preserve"> REF _Ref154065509 \n \h </w:instrText>
      </w:r>
      <w:r w:rsidR="00A460BC">
        <w:fldChar w:fldCharType="separate"/>
      </w:r>
      <w:r w:rsidR="00BF5F52">
        <w:t>1.12</w:t>
      </w:r>
      <w:r w:rsidR="00A460BC">
        <w:fldChar w:fldCharType="end"/>
      </w:r>
      <w:r w:rsidR="00A460BC">
        <w:fldChar w:fldCharType="begin"/>
      </w:r>
      <w:r w:rsidR="00A460BC">
        <w:instrText xml:space="preserve"> REF _Ref514330616 \n \h </w:instrText>
      </w:r>
      <w:r w:rsidR="00A460BC">
        <w:fldChar w:fldCharType="separate"/>
      </w:r>
      <w:r w:rsidR="00BF5F52">
        <w:t>(a)</w:t>
      </w:r>
      <w:r w:rsidR="00A460BC">
        <w:fldChar w:fldCharType="end"/>
      </w:r>
      <w:r w:rsidRPr="00140EB7">
        <w:t xml:space="preserve"> and </w:t>
      </w:r>
      <w:r w:rsidR="00101163">
        <w:fldChar w:fldCharType="begin"/>
      </w:r>
      <w:r w:rsidR="00101163">
        <w:instrText xml:space="preserve"> REF _Ref154065509 \n \h </w:instrText>
      </w:r>
      <w:r w:rsidR="00101163">
        <w:fldChar w:fldCharType="separate"/>
      </w:r>
      <w:r w:rsidR="00BF5F52">
        <w:t>1.12</w:t>
      </w:r>
      <w:r w:rsidR="00101163">
        <w:fldChar w:fldCharType="end"/>
      </w:r>
      <w:r w:rsidR="00101163">
        <w:fldChar w:fldCharType="begin"/>
      </w:r>
      <w:r w:rsidR="00101163">
        <w:instrText xml:space="preserve"> REF _Ref514330662 \n \h </w:instrText>
      </w:r>
      <w:r w:rsidR="00101163">
        <w:fldChar w:fldCharType="separate"/>
      </w:r>
      <w:r w:rsidR="00BF5F52">
        <w:t>(b)</w:t>
      </w:r>
      <w:r w:rsidR="00101163">
        <w:fldChar w:fldCharType="end"/>
      </w:r>
      <w:r w:rsidRPr="00140EB7">
        <w:t xml:space="preserve"> </w:t>
      </w:r>
      <w:r w:rsidR="00FD3D6C">
        <w:t xml:space="preserve">of this Deed </w:t>
      </w:r>
      <w:r w:rsidRPr="00140EB7">
        <w:t>apply despite any other provision in this Deed but do not apply with respect to any liability of Security Trustee</w:t>
      </w:r>
      <w:r w:rsidRPr="00140EB7" w:rsidDel="0013609C">
        <w:t xml:space="preserve"> </w:t>
      </w:r>
      <w:r w:rsidRPr="00140EB7">
        <w:t>to another party (including for negligence):</w:t>
      </w:r>
    </w:p>
    <w:p w14:paraId="0D08DE4E" w14:textId="77777777" w:rsidR="00A441C5" w:rsidRPr="00140EB7" w:rsidRDefault="00A441C5" w:rsidP="00A441C5">
      <w:pPr>
        <w:pStyle w:val="ScheduleL5"/>
      </w:pPr>
      <w:r w:rsidRPr="00140EB7">
        <w:t>to the extent that Security Trustee has no right or power to have Security Trust assets applied towards satisfaction of that liability, or its right or power to do so is subject to a deduction, reduction, limit or requirement to make good, in either case because Security Trustee’s behaviour was beyond power or improper in relation to the Security Trust; or</w:t>
      </w:r>
    </w:p>
    <w:p w14:paraId="2845052B" w14:textId="77777777" w:rsidR="00A441C5" w:rsidRPr="00140EB7" w:rsidRDefault="00A441C5" w:rsidP="00A441C5">
      <w:pPr>
        <w:pStyle w:val="ScheduleL5"/>
      </w:pPr>
      <w:r w:rsidRPr="00140EB7">
        <w:t>under any provision which expressly binds Security Trustee other than as trustee of the Security Trust (whether or not it also binds it as trustee of the Security Trust).</w:t>
      </w:r>
    </w:p>
    <w:p w14:paraId="7AE40A40" w14:textId="2D069AAD" w:rsidR="00A441C5" w:rsidRPr="00140EB7" w:rsidRDefault="00A441C5" w:rsidP="008D7ECE">
      <w:pPr>
        <w:pStyle w:val="ScheduleL4"/>
        <w:keepNext/>
      </w:pPr>
      <w:r w:rsidRPr="00140EB7">
        <w:t xml:space="preserve">The limitation in clause </w:t>
      </w:r>
      <w:r w:rsidR="00A460BC">
        <w:fldChar w:fldCharType="begin"/>
      </w:r>
      <w:r w:rsidR="00A460BC">
        <w:instrText xml:space="preserve"> REF _Ref154065509 \n \h </w:instrText>
      </w:r>
      <w:r w:rsidR="00A460BC">
        <w:fldChar w:fldCharType="separate"/>
      </w:r>
      <w:r w:rsidR="00BF5F52">
        <w:t>1.12</w:t>
      </w:r>
      <w:r w:rsidR="00A460BC">
        <w:fldChar w:fldCharType="end"/>
      </w:r>
      <w:r w:rsidR="00A460BC">
        <w:fldChar w:fldCharType="begin"/>
      </w:r>
      <w:r w:rsidR="00A460BC">
        <w:instrText xml:space="preserve"> REF _Ref514330662 \n \h </w:instrText>
      </w:r>
      <w:r w:rsidR="00A460BC">
        <w:fldChar w:fldCharType="separate"/>
      </w:r>
      <w:r w:rsidR="00BF5F52">
        <w:t>(b)</w:t>
      </w:r>
      <w:r w:rsidR="00A460BC">
        <w:fldChar w:fldCharType="end"/>
      </w:r>
      <w:r w:rsidR="00A460BC">
        <w:fldChar w:fldCharType="begin"/>
      </w:r>
      <w:r w:rsidR="00A460BC">
        <w:instrText xml:space="preserve"> REF _Ref96001281 \n \h </w:instrText>
      </w:r>
      <w:r w:rsidR="00A460BC">
        <w:fldChar w:fldCharType="separate"/>
      </w:r>
      <w:r w:rsidR="00BF5F52">
        <w:t>(</w:t>
      </w:r>
      <w:proofErr w:type="spellStart"/>
      <w:r w:rsidR="00BF5F52">
        <w:t>i</w:t>
      </w:r>
      <w:proofErr w:type="spellEnd"/>
      <w:r w:rsidR="00BF5F52">
        <w:t>)</w:t>
      </w:r>
      <w:r w:rsidR="00A460BC">
        <w:fldChar w:fldCharType="end"/>
      </w:r>
      <w:r w:rsidR="00A460BC">
        <w:t xml:space="preserve"> </w:t>
      </w:r>
      <w:r w:rsidR="00FD3D6C">
        <w:t xml:space="preserve">of this Deed </w:t>
      </w:r>
      <w:r w:rsidRPr="00140EB7">
        <w:t xml:space="preserve">is to be disregarded for the purposes (but only for the purposes) of the rights and remedies described in clause </w:t>
      </w:r>
      <w:r w:rsidR="000C7444">
        <w:fldChar w:fldCharType="begin"/>
      </w:r>
      <w:r w:rsidR="000C7444">
        <w:instrText xml:space="preserve"> REF _Ref154065509 \n \h </w:instrText>
      </w:r>
      <w:r w:rsidR="000C7444">
        <w:fldChar w:fldCharType="separate"/>
      </w:r>
      <w:r w:rsidR="00BF5F52">
        <w:t>1.12</w:t>
      </w:r>
      <w:r w:rsidR="000C7444">
        <w:fldChar w:fldCharType="end"/>
      </w:r>
      <w:r w:rsidRPr="00140EB7">
        <w:fldChar w:fldCharType="begin"/>
      </w:r>
      <w:r w:rsidRPr="00140EB7">
        <w:instrText xml:space="preserve"> REF _Ref514330904 \r \h </w:instrText>
      </w:r>
      <w:r w:rsidRPr="00140EB7">
        <w:fldChar w:fldCharType="separate"/>
      </w:r>
      <w:r w:rsidR="00BF5F52">
        <w:t>(b)(ii)</w:t>
      </w:r>
      <w:r w:rsidRPr="00140EB7">
        <w:fldChar w:fldCharType="end"/>
      </w:r>
      <w:r w:rsidR="00FD3D6C">
        <w:t xml:space="preserve"> of this Deed</w:t>
      </w:r>
      <w:r w:rsidRPr="00140EB7">
        <w:t>, and interpreting this Deed and any security for it, including determining the following:</w:t>
      </w:r>
    </w:p>
    <w:p w14:paraId="196A2BF8" w14:textId="6481EDCB" w:rsidR="00A441C5" w:rsidRPr="00140EB7" w:rsidRDefault="00A441C5" w:rsidP="00A441C5">
      <w:pPr>
        <w:pStyle w:val="ScheduleL5"/>
      </w:pPr>
      <w:r w:rsidRPr="00140EB7">
        <w:t xml:space="preserve">whether amounts are to be regarded as payable (and for this purpose damages or other amounts will be regarded as payable if they would have been owed had a suit or action barred under clause </w:t>
      </w:r>
      <w:r w:rsidR="00A460BC">
        <w:fldChar w:fldCharType="begin"/>
      </w:r>
      <w:r w:rsidR="00A460BC">
        <w:instrText xml:space="preserve"> REF _Ref154065509 \n \h </w:instrText>
      </w:r>
      <w:r w:rsidR="00A460BC">
        <w:fldChar w:fldCharType="separate"/>
      </w:r>
      <w:r w:rsidR="00BF5F52">
        <w:t>1.12</w:t>
      </w:r>
      <w:r w:rsidR="00A460BC">
        <w:fldChar w:fldCharType="end"/>
      </w:r>
      <w:r w:rsidR="00A460BC">
        <w:fldChar w:fldCharType="begin"/>
      </w:r>
      <w:r w:rsidR="00A460BC">
        <w:instrText xml:space="preserve"> REF _Ref514330662 \n \h </w:instrText>
      </w:r>
      <w:r w:rsidR="00A460BC">
        <w:fldChar w:fldCharType="separate"/>
      </w:r>
      <w:r w:rsidR="00BF5F52">
        <w:t>(b)</w:t>
      </w:r>
      <w:r w:rsidR="00A460BC">
        <w:fldChar w:fldCharType="end"/>
      </w:r>
      <w:r w:rsidR="00A460BC">
        <w:fldChar w:fldCharType="begin"/>
      </w:r>
      <w:r w:rsidR="00A460BC">
        <w:instrText xml:space="preserve"> REF _Ref514330904 \n \h </w:instrText>
      </w:r>
      <w:r w:rsidR="00A460BC">
        <w:fldChar w:fldCharType="separate"/>
      </w:r>
      <w:r w:rsidR="00BF5F52">
        <w:t>(ii)</w:t>
      </w:r>
      <w:r w:rsidR="00A460BC">
        <w:fldChar w:fldCharType="end"/>
      </w:r>
      <w:r w:rsidRPr="00140EB7">
        <w:t xml:space="preserve"> </w:t>
      </w:r>
      <w:r w:rsidR="00FD3D6C">
        <w:t xml:space="preserve">of this Deed </w:t>
      </w:r>
      <w:r w:rsidRPr="00140EB7">
        <w:t xml:space="preserve">been brought); </w:t>
      </w:r>
    </w:p>
    <w:p w14:paraId="1925802B" w14:textId="77777777" w:rsidR="00A441C5" w:rsidRPr="00140EB7" w:rsidRDefault="00A441C5" w:rsidP="00A441C5">
      <w:pPr>
        <w:pStyle w:val="ScheduleL5"/>
      </w:pPr>
      <w:r w:rsidRPr="00140EB7">
        <w:t>the calculation of amounts owing; or</w:t>
      </w:r>
    </w:p>
    <w:p w14:paraId="4EB2B881" w14:textId="77777777" w:rsidR="00A441C5" w:rsidRPr="00140EB7" w:rsidRDefault="00A441C5" w:rsidP="00A441C5">
      <w:pPr>
        <w:pStyle w:val="ScheduleL5"/>
      </w:pPr>
      <w:r w:rsidRPr="00140EB7">
        <w:t xml:space="preserve">whether a breach or default has occurred, </w:t>
      </w:r>
    </w:p>
    <w:p w14:paraId="395D0042" w14:textId="76D2D952" w:rsidR="00A441C5" w:rsidRDefault="00A441C5" w:rsidP="00A441C5">
      <w:pPr>
        <w:ind w:left="1360"/>
      </w:pPr>
      <w:r w:rsidRPr="00534A82">
        <w:rPr>
          <w:lang w:eastAsia="en-AU"/>
        </w:rPr>
        <w:t xml:space="preserve">but any resulting </w:t>
      </w:r>
      <w:r w:rsidR="000C7444">
        <w:rPr>
          <w:lang w:eastAsia="en-AU"/>
        </w:rPr>
        <w:t>l</w:t>
      </w:r>
      <w:r w:rsidRPr="00534A82">
        <w:rPr>
          <w:lang w:eastAsia="en-AU"/>
        </w:rPr>
        <w:t xml:space="preserve">iability will </w:t>
      </w:r>
      <w:r>
        <w:rPr>
          <w:lang w:eastAsia="en-AU"/>
        </w:rPr>
        <w:t>be</w:t>
      </w:r>
      <w:r w:rsidRPr="00534A82">
        <w:rPr>
          <w:lang w:eastAsia="en-AU"/>
        </w:rPr>
        <w:t xml:space="preserve"> subject to the limitations in </w:t>
      </w:r>
      <w:r>
        <w:rPr>
          <w:lang w:eastAsia="en-AU"/>
        </w:rPr>
        <w:t>this clause</w:t>
      </w:r>
      <w:r w:rsidRPr="00534A82">
        <w:t>.</w:t>
      </w:r>
    </w:p>
    <w:p w14:paraId="3FDFC42F" w14:textId="77777777" w:rsidR="00A441C5" w:rsidRPr="00140EB7" w:rsidRDefault="00A441C5" w:rsidP="00A441C5">
      <w:pPr>
        <w:pStyle w:val="ScheduleL3"/>
        <w:rPr>
          <w:rFonts w:hint="eastAsia"/>
        </w:rPr>
      </w:pPr>
      <w:bookmarkStart w:id="96" w:name="_Ref108437863"/>
      <w:bookmarkStart w:id="97" w:name="_Toc172561612"/>
      <w:r w:rsidRPr="00140EB7">
        <w:t>Replacement of Security Trustee</w:t>
      </w:r>
      <w:bookmarkEnd w:id="96"/>
      <w:bookmarkEnd w:id="97"/>
    </w:p>
    <w:p w14:paraId="0676219C" w14:textId="77777777" w:rsidR="00A441C5" w:rsidRPr="00140EB7" w:rsidRDefault="00A441C5" w:rsidP="00A441C5">
      <w:pPr>
        <w:pStyle w:val="ScheduleL4"/>
      </w:pPr>
      <w:r w:rsidRPr="00140EB7">
        <w:t>If Security Trustee is replaced as trustee under the Security Trust Deed, then:</w:t>
      </w:r>
    </w:p>
    <w:p w14:paraId="7CF40BAD" w14:textId="11E80658" w:rsidR="00A441C5" w:rsidRPr="00140EB7" w:rsidRDefault="00A441C5" w:rsidP="00A441C5">
      <w:pPr>
        <w:pStyle w:val="ScheduleL5"/>
      </w:pPr>
      <w:bookmarkStart w:id="98" w:name="_Hlk94706790"/>
      <w:r w:rsidRPr="00140EB7">
        <w:lastRenderedPageBreak/>
        <w:t xml:space="preserve">Security Trustee may assign, transfer or novate (or do any combination of these things in respect of) its rights and obligations under this Deed to the replacement trustee if it has all the required qualifications, consents, authorisations and approvals necessary to carry on a business similar to Security Trustee; </w:t>
      </w:r>
    </w:p>
    <w:bookmarkEnd w:id="98"/>
    <w:p w14:paraId="3970D9EB" w14:textId="787CE0AB" w:rsidR="00A441C5" w:rsidRPr="00140EB7" w:rsidRDefault="00A441C5" w:rsidP="00A441C5">
      <w:pPr>
        <w:pStyle w:val="ScheduleL5"/>
      </w:pPr>
      <w:r w:rsidRPr="00140EB7">
        <w:t xml:space="preserve">Security Trustee may be released from its obligations under this Deed when the replacement security trustee provides, in a form and substance reasonably acceptable to </w:t>
      </w:r>
      <w:r w:rsidR="00101593">
        <w:t>Project Operator</w:t>
      </w:r>
      <w:r w:rsidRPr="00140EB7">
        <w:t xml:space="preserve"> and the Commonwealth:</w:t>
      </w:r>
    </w:p>
    <w:p w14:paraId="3964DFC4" w14:textId="69C4020B" w:rsidR="00A441C5" w:rsidRPr="00543CFA" w:rsidRDefault="00A441C5" w:rsidP="00A441C5">
      <w:pPr>
        <w:pStyle w:val="ScheduleL6"/>
      </w:pPr>
      <w:r w:rsidRPr="00543CFA">
        <w:t>copies of a deed poll under which the replacement security trustee undertakes to be bound by this Deed as if it were Security Trustee with effect from the date of that deed poll; and</w:t>
      </w:r>
    </w:p>
    <w:p w14:paraId="6DE94269" w14:textId="1F8F5F00" w:rsidR="00A441C5" w:rsidRPr="00543CFA" w:rsidRDefault="00A441C5" w:rsidP="00A441C5">
      <w:pPr>
        <w:pStyle w:val="ScheduleL6"/>
      </w:pPr>
      <w:r w:rsidRPr="00543CFA">
        <w:t xml:space="preserve">evidence that it has undertaken to be bound by each other document to which </w:t>
      </w:r>
      <w:bookmarkStart w:id="99" w:name="_9kMJ1G6ZWu5998GOkOfwC14LwkIKK7t"/>
      <w:r w:rsidRPr="00543CFA">
        <w:t>Security Trustee</w:t>
      </w:r>
      <w:bookmarkEnd w:id="99"/>
      <w:r w:rsidRPr="00543CFA">
        <w:t xml:space="preserve"> is bound in its capacity as </w:t>
      </w:r>
      <w:bookmarkStart w:id="100" w:name="_9kMH2J6ZWu5779HMiOfwC14L"/>
      <w:bookmarkStart w:id="101" w:name="_9kMH2J6ZWu5779IKfOfwC14L"/>
      <w:bookmarkStart w:id="102" w:name="_9kMH2J6ZWu5779IPkOfwC14L"/>
      <w:r w:rsidRPr="00543CFA">
        <w:t>security</w:t>
      </w:r>
      <w:bookmarkEnd w:id="100"/>
      <w:bookmarkEnd w:id="101"/>
      <w:bookmarkEnd w:id="102"/>
      <w:r w:rsidRPr="00543CFA">
        <w:t xml:space="preserve"> trustee; and</w:t>
      </w:r>
    </w:p>
    <w:p w14:paraId="28A598AD" w14:textId="77777777" w:rsidR="00A441C5" w:rsidRPr="00140EB7" w:rsidRDefault="00A441C5" w:rsidP="00A441C5">
      <w:pPr>
        <w:pStyle w:val="ScheduleL5"/>
      </w:pPr>
      <w:r w:rsidRPr="00140EB7">
        <w:t>the other parties agree to co-operate and to execute such documents as are reasonably necessary to give effect to any such assignment, transfer or novation (or any combination of them).</w:t>
      </w:r>
    </w:p>
    <w:p w14:paraId="73DEF94A" w14:textId="11B613E8" w:rsidR="00A441C5" w:rsidRPr="00140EB7" w:rsidRDefault="00101593" w:rsidP="00A441C5">
      <w:pPr>
        <w:pStyle w:val="ScheduleL4"/>
      </w:pPr>
      <w:r>
        <w:t>Project Operator</w:t>
      </w:r>
      <w:r w:rsidR="00A441C5" w:rsidRPr="00140EB7">
        <w:t xml:space="preserve"> must pay the Commonwealth’s legal and other costs and expenses incurred in complying with this clause </w:t>
      </w:r>
      <w:r w:rsidR="00A441C5" w:rsidRPr="00140EB7">
        <w:fldChar w:fldCharType="begin"/>
      </w:r>
      <w:r w:rsidR="00A441C5" w:rsidRPr="00140EB7">
        <w:instrText xml:space="preserve"> REF _Ref108437863 \r \h </w:instrText>
      </w:r>
      <w:r w:rsidR="00A441C5" w:rsidRPr="00140EB7">
        <w:fldChar w:fldCharType="separate"/>
      </w:r>
      <w:r w:rsidR="00BF5F52">
        <w:t>1.13</w:t>
      </w:r>
      <w:r w:rsidR="00A441C5" w:rsidRPr="00140EB7">
        <w:fldChar w:fldCharType="end"/>
      </w:r>
      <w:r w:rsidR="00A441C5" w:rsidRPr="00140EB7">
        <w:t>.</w:t>
      </w:r>
    </w:p>
    <w:p w14:paraId="4C0E80EC" w14:textId="77777777" w:rsidR="00A441C5" w:rsidRPr="00140EB7" w:rsidRDefault="00A441C5" w:rsidP="00A441C5">
      <w:pPr>
        <w:pStyle w:val="ScheduleL3"/>
        <w:rPr>
          <w:rFonts w:hint="eastAsia"/>
        </w:rPr>
      </w:pPr>
      <w:bookmarkStart w:id="103" w:name="_Toc172561613"/>
      <w:r w:rsidRPr="00140EB7">
        <w:t>Consideration</w:t>
      </w:r>
      <w:bookmarkEnd w:id="103"/>
    </w:p>
    <w:p w14:paraId="6374AD15" w14:textId="77777777" w:rsidR="00A441C5" w:rsidRDefault="00A441C5" w:rsidP="00A441C5">
      <w:pPr>
        <w:ind w:left="680"/>
      </w:pPr>
      <w:r>
        <w:t xml:space="preserve">Each party acknowledges entering into </w:t>
      </w:r>
      <w:r w:rsidRPr="000742E0">
        <w:t xml:space="preserve">this </w:t>
      </w:r>
      <w:r>
        <w:t>Deed</w:t>
      </w:r>
      <w:r w:rsidRPr="000742E0">
        <w:t xml:space="preserve"> and incurring obligations and giving rights under this </w:t>
      </w:r>
      <w:r>
        <w:t>Deed</w:t>
      </w:r>
      <w:r w:rsidRPr="000742E0">
        <w:t xml:space="preserve"> for v</w:t>
      </w:r>
      <w:r>
        <w:t>aluable consideration received from each other party.</w:t>
      </w:r>
    </w:p>
    <w:p w14:paraId="0E20E62F" w14:textId="77777777" w:rsidR="00A441C5" w:rsidRPr="00140EB7" w:rsidRDefault="00A441C5" w:rsidP="00A441C5">
      <w:pPr>
        <w:pStyle w:val="ScheduleL3"/>
        <w:rPr>
          <w:rFonts w:hint="eastAsia"/>
        </w:rPr>
      </w:pPr>
      <w:bookmarkStart w:id="104" w:name="_Ref108439127"/>
      <w:bookmarkStart w:id="105" w:name="_Toc172561614"/>
      <w:r w:rsidRPr="00140EB7">
        <w:t>Condition precedent</w:t>
      </w:r>
      <w:bookmarkEnd w:id="104"/>
      <w:bookmarkEnd w:id="105"/>
    </w:p>
    <w:p w14:paraId="1F2B4D9A" w14:textId="218C844B" w:rsidR="00A441C5" w:rsidRPr="00140EB7" w:rsidRDefault="00A441C5" w:rsidP="00A441C5">
      <w:pPr>
        <w:pStyle w:val="ScheduleL4"/>
      </w:pPr>
      <w:bookmarkStart w:id="106" w:name="_Ref108439128"/>
      <w:r w:rsidRPr="00140EB7">
        <w:t>The provisions of this Deed (other than this clause</w:t>
      </w:r>
      <w:r w:rsidR="009F1276">
        <w:t xml:space="preserve"> </w:t>
      </w:r>
      <w:r w:rsidR="009F1276">
        <w:fldChar w:fldCharType="begin"/>
      </w:r>
      <w:r w:rsidR="009F1276">
        <w:instrText xml:space="preserve"> REF _Ref108439127 \r \h </w:instrText>
      </w:r>
      <w:r w:rsidR="009F1276">
        <w:fldChar w:fldCharType="separate"/>
      </w:r>
      <w:r w:rsidR="00BF5F52">
        <w:t>1.15</w:t>
      </w:r>
      <w:r w:rsidR="009F1276">
        <w:fldChar w:fldCharType="end"/>
      </w:r>
      <w:r w:rsidR="009F1276">
        <w:t xml:space="preserve"> (“Condition precedent”), and clauses</w:t>
      </w:r>
      <w:r w:rsidRPr="00140EB7">
        <w:t xml:space="preserve"> </w:t>
      </w:r>
      <w:r w:rsidRPr="00140EB7">
        <w:fldChar w:fldCharType="begin"/>
      </w:r>
      <w:r w:rsidRPr="00140EB7">
        <w:instrText xml:space="preserve"> REF _Ref475873971 \r \h </w:instrText>
      </w:r>
      <w:r w:rsidRPr="00140EB7">
        <w:fldChar w:fldCharType="separate"/>
      </w:r>
      <w:r w:rsidR="00BF5F52">
        <w:t>1</w:t>
      </w:r>
      <w:r w:rsidRPr="00140EB7">
        <w:fldChar w:fldCharType="end"/>
      </w:r>
      <w:r w:rsidRPr="00140EB7">
        <w:t xml:space="preserve"> </w:t>
      </w:r>
      <w:r w:rsidR="0038405D">
        <w:t>(</w:t>
      </w:r>
      <w:r w:rsidR="000D2E72">
        <w:t>“</w:t>
      </w:r>
      <w:r w:rsidR="0038405D">
        <w:fldChar w:fldCharType="begin"/>
      </w:r>
      <w:r w:rsidR="0038405D">
        <w:instrText xml:space="preserve"> REF _Ref475873971 \h </w:instrText>
      </w:r>
      <w:r w:rsidR="0038405D">
        <w:fldChar w:fldCharType="separate"/>
      </w:r>
      <w:r w:rsidR="00BF5F52" w:rsidRPr="00140EB7">
        <w:t>Definitions and interpretation</w:t>
      </w:r>
      <w:r w:rsidR="0038405D">
        <w:fldChar w:fldCharType="end"/>
      </w:r>
      <w:r w:rsidR="000D2E72">
        <w:t>”</w:t>
      </w:r>
      <w:r w:rsidR="0038405D">
        <w:t xml:space="preserve">) </w:t>
      </w:r>
      <w:r w:rsidRPr="00140EB7">
        <w:fldChar w:fldCharType="begin"/>
      </w:r>
      <w:r w:rsidRPr="00140EB7">
        <w:instrText xml:space="preserve"> REF _Ref108353563 \r \h </w:instrText>
      </w:r>
      <w:r w:rsidRPr="00140EB7">
        <w:fldChar w:fldCharType="separate"/>
      </w:r>
      <w:r w:rsidR="00BF5F52">
        <w:t>6</w:t>
      </w:r>
      <w:r w:rsidRPr="00140EB7">
        <w:fldChar w:fldCharType="end"/>
      </w:r>
      <w:r w:rsidR="0038405D">
        <w:t xml:space="preserve"> (</w:t>
      </w:r>
      <w:r w:rsidR="000D2E72">
        <w:t>“</w:t>
      </w:r>
      <w:r w:rsidR="0038405D">
        <w:fldChar w:fldCharType="begin"/>
      </w:r>
      <w:r w:rsidR="0038405D">
        <w:instrText xml:space="preserve"> REF _Ref234130906 \h </w:instrText>
      </w:r>
      <w:r w:rsidR="0038405D">
        <w:fldChar w:fldCharType="separate"/>
      </w:r>
      <w:r w:rsidR="00BF5F52" w:rsidRPr="00140EB7">
        <w:t>GST</w:t>
      </w:r>
      <w:r w:rsidR="0038405D">
        <w:fldChar w:fldCharType="end"/>
      </w:r>
      <w:r w:rsidR="000D2E72">
        <w:t>”</w:t>
      </w:r>
      <w:r w:rsidR="0038405D">
        <w:t>)</w:t>
      </w:r>
      <w:r w:rsidRPr="00140EB7">
        <w:t xml:space="preserve">, </w:t>
      </w:r>
      <w:r w:rsidRPr="00140EB7">
        <w:fldChar w:fldCharType="begin"/>
      </w:r>
      <w:r w:rsidRPr="00140EB7">
        <w:instrText xml:space="preserve"> REF _Ref518626809 \r \h </w:instrText>
      </w:r>
      <w:r w:rsidRPr="00140EB7">
        <w:fldChar w:fldCharType="separate"/>
      </w:r>
      <w:r w:rsidR="00BF5F52">
        <w:t>7</w:t>
      </w:r>
      <w:r w:rsidRPr="00140EB7">
        <w:fldChar w:fldCharType="end"/>
      </w:r>
      <w:r w:rsidR="0038405D">
        <w:t xml:space="preserve"> (</w:t>
      </w:r>
      <w:r w:rsidR="000D2E72">
        <w:t>“</w:t>
      </w:r>
      <w:r w:rsidR="0038405D">
        <w:fldChar w:fldCharType="begin"/>
      </w:r>
      <w:r w:rsidR="0038405D">
        <w:instrText xml:space="preserve"> REF _Ref518626809 \h </w:instrText>
      </w:r>
      <w:r w:rsidR="0038405D">
        <w:fldChar w:fldCharType="separate"/>
      </w:r>
      <w:r w:rsidR="00BF5F52" w:rsidRPr="00140EB7">
        <w:t>Confidentiality</w:t>
      </w:r>
      <w:r w:rsidR="0038405D">
        <w:fldChar w:fldCharType="end"/>
      </w:r>
      <w:r w:rsidR="000D2E72">
        <w:t>”</w:t>
      </w:r>
      <w:r w:rsidR="0038405D">
        <w:t>)</w:t>
      </w:r>
      <w:r w:rsidRPr="00140EB7">
        <w:t xml:space="preserve">, </w:t>
      </w:r>
      <w:r w:rsidRPr="00140EB7">
        <w:fldChar w:fldCharType="begin"/>
      </w:r>
      <w:r w:rsidRPr="00140EB7">
        <w:instrText xml:space="preserve"> REF _Ref475868610 \r \h </w:instrText>
      </w:r>
      <w:r w:rsidRPr="00140EB7">
        <w:fldChar w:fldCharType="separate"/>
      </w:r>
      <w:r w:rsidR="00BF5F52">
        <w:t>9</w:t>
      </w:r>
      <w:r w:rsidRPr="00140EB7">
        <w:fldChar w:fldCharType="end"/>
      </w:r>
      <w:r w:rsidR="0038405D">
        <w:t xml:space="preserve"> (</w:t>
      </w:r>
      <w:r w:rsidR="000D2E72">
        <w:t>“</w:t>
      </w:r>
      <w:r w:rsidR="0038405D">
        <w:fldChar w:fldCharType="begin"/>
      </w:r>
      <w:r w:rsidR="0038405D">
        <w:instrText xml:space="preserve"> REF _Ref108438898 \h </w:instrText>
      </w:r>
      <w:r w:rsidR="0038405D">
        <w:fldChar w:fldCharType="separate"/>
      </w:r>
      <w:r w:rsidR="00BF5F52" w:rsidRPr="00140EB7">
        <w:t>Governing Law</w:t>
      </w:r>
      <w:r w:rsidR="0038405D">
        <w:fldChar w:fldCharType="end"/>
      </w:r>
      <w:r w:rsidR="000D2E72">
        <w:t>”</w:t>
      </w:r>
      <w:r w:rsidR="0038405D">
        <w:t>)</w:t>
      </w:r>
      <w:r w:rsidR="00D224EF">
        <w:t xml:space="preserve"> and</w:t>
      </w:r>
      <w:r w:rsidRPr="00140EB7">
        <w:t xml:space="preserve"> </w:t>
      </w:r>
      <w:r w:rsidRPr="00140EB7">
        <w:fldChar w:fldCharType="begin"/>
      </w:r>
      <w:r w:rsidRPr="00140EB7">
        <w:instrText xml:space="preserve"> REF _Ref108438882 \r \h </w:instrText>
      </w:r>
      <w:r w:rsidRPr="00140EB7">
        <w:fldChar w:fldCharType="separate"/>
      </w:r>
      <w:r w:rsidR="00BF5F52">
        <w:t>11</w:t>
      </w:r>
      <w:r w:rsidRPr="00140EB7">
        <w:fldChar w:fldCharType="end"/>
      </w:r>
      <w:r w:rsidR="0038405D">
        <w:t xml:space="preserve"> (</w:t>
      </w:r>
      <w:r w:rsidR="000D2E72">
        <w:t>“</w:t>
      </w:r>
      <w:r w:rsidR="0038405D">
        <w:fldChar w:fldCharType="begin"/>
      </w:r>
      <w:r w:rsidR="0038405D">
        <w:instrText xml:space="preserve"> REF _Ref108438882 \h </w:instrText>
      </w:r>
      <w:r w:rsidR="0038405D">
        <w:fldChar w:fldCharType="separate"/>
      </w:r>
      <w:r w:rsidR="00BF5F52" w:rsidRPr="00140EB7">
        <w:t>General</w:t>
      </w:r>
      <w:r w:rsidR="0038405D">
        <w:fldChar w:fldCharType="end"/>
      </w:r>
      <w:r w:rsidR="000D2E72">
        <w:t>”</w:t>
      </w:r>
      <w:r w:rsidR="0038405D">
        <w:t>)</w:t>
      </w:r>
      <w:r w:rsidRPr="00140EB7">
        <w:t xml:space="preserve">) are of no force or effect unless and until </w:t>
      </w:r>
      <w:r w:rsidR="007817A9">
        <w:t>Financial Close</w:t>
      </w:r>
      <w:r w:rsidR="002C6457">
        <w:t xml:space="preserve"> </w:t>
      </w:r>
      <w:r w:rsidRPr="00140EB7">
        <w:t>occurs.</w:t>
      </w:r>
      <w:bookmarkEnd w:id="106"/>
    </w:p>
    <w:p w14:paraId="5B4CCD15" w14:textId="057C8914" w:rsidR="00A441C5" w:rsidRPr="00140EB7" w:rsidRDefault="00A441C5" w:rsidP="00A441C5">
      <w:pPr>
        <w:pStyle w:val="ScheduleL4"/>
      </w:pPr>
      <w:r w:rsidRPr="00140EB7">
        <w:t xml:space="preserve">The condition precedent in clause </w:t>
      </w:r>
      <w:r w:rsidRPr="00140EB7">
        <w:fldChar w:fldCharType="begin"/>
      </w:r>
      <w:r w:rsidRPr="00140EB7">
        <w:instrText xml:space="preserve"> REF _Ref108439127 \r \h </w:instrText>
      </w:r>
      <w:r w:rsidRPr="00140EB7">
        <w:fldChar w:fldCharType="separate"/>
      </w:r>
      <w:r w:rsidR="00BF5F52">
        <w:t>1.15</w:t>
      </w:r>
      <w:r w:rsidRPr="00140EB7">
        <w:fldChar w:fldCharType="end"/>
      </w:r>
      <w:r w:rsidRPr="00140EB7">
        <w:fldChar w:fldCharType="begin"/>
      </w:r>
      <w:r w:rsidRPr="00140EB7">
        <w:instrText xml:space="preserve"> REF _Ref108439128 \r \h </w:instrText>
      </w:r>
      <w:r w:rsidRPr="00140EB7">
        <w:fldChar w:fldCharType="separate"/>
      </w:r>
      <w:r w:rsidR="00BF5F52">
        <w:t>(a)</w:t>
      </w:r>
      <w:r w:rsidRPr="00140EB7">
        <w:fldChar w:fldCharType="end"/>
      </w:r>
      <w:r w:rsidRPr="00140EB7">
        <w:t xml:space="preserve"> </w:t>
      </w:r>
      <w:r w:rsidR="00FD3D6C">
        <w:t xml:space="preserve">of this Deed </w:t>
      </w:r>
      <w:r w:rsidRPr="00140EB7">
        <w:t>is for the benefit of each party to this Deed and may only be waived by notice in writing given by each party.</w:t>
      </w:r>
    </w:p>
    <w:p w14:paraId="2C648B0D" w14:textId="77777777" w:rsidR="00A441C5" w:rsidRPr="00140EB7" w:rsidRDefault="00A441C5" w:rsidP="00A441C5">
      <w:pPr>
        <w:pStyle w:val="ScheduleL2"/>
      </w:pPr>
      <w:bookmarkStart w:id="107" w:name="_Ref213922577"/>
      <w:bookmarkStart w:id="108" w:name="_Toc154062664"/>
      <w:bookmarkStart w:id="109" w:name="_Toc172561615"/>
      <w:r w:rsidRPr="00140EB7">
        <w:t>Representations and warranties</w:t>
      </w:r>
      <w:bookmarkEnd w:id="107"/>
      <w:bookmarkEnd w:id="108"/>
      <w:bookmarkEnd w:id="109"/>
    </w:p>
    <w:p w14:paraId="28374532" w14:textId="618F1BB0" w:rsidR="00A441C5" w:rsidRPr="00140EB7" w:rsidRDefault="005E230D" w:rsidP="00A441C5">
      <w:pPr>
        <w:pStyle w:val="ScheduleL3"/>
        <w:rPr>
          <w:rFonts w:hint="eastAsia"/>
        </w:rPr>
      </w:pPr>
      <w:bookmarkStart w:id="110" w:name="_Ref104974376"/>
      <w:bookmarkStart w:id="111" w:name="_Ref104974386"/>
      <w:bookmarkStart w:id="112" w:name="_Toc172561616"/>
      <w:r>
        <w:t xml:space="preserve">Project </w:t>
      </w:r>
      <w:r w:rsidR="00A441C5" w:rsidRPr="00140EB7">
        <w:t>Operator and Security Trustee representations and warranties</w:t>
      </w:r>
      <w:bookmarkEnd w:id="110"/>
      <w:bookmarkEnd w:id="111"/>
      <w:bookmarkEnd w:id="112"/>
    </w:p>
    <w:p w14:paraId="6B664FFA" w14:textId="20452EA8" w:rsidR="00A441C5" w:rsidRDefault="00A441C5" w:rsidP="00A441C5">
      <w:pPr>
        <w:ind w:left="680"/>
      </w:pPr>
      <w:r>
        <w:t xml:space="preserve">Each </w:t>
      </w:r>
      <w:r w:rsidR="0005433C">
        <w:t>of Project Operator and Security Trustee</w:t>
      </w:r>
      <w:r>
        <w:t xml:space="preserve"> represents and warrants in respect of itself for the benefit of the other parties as follows:</w:t>
      </w:r>
    </w:p>
    <w:p w14:paraId="4F17083B" w14:textId="612AAB2D" w:rsidR="00A441C5" w:rsidRPr="00140EB7" w:rsidRDefault="00A441C5" w:rsidP="00A441C5">
      <w:pPr>
        <w:pStyle w:val="ScheduleL4"/>
      </w:pPr>
      <w:r w:rsidRPr="00140EB7">
        <w:t>(</w:t>
      </w:r>
      <w:r w:rsidRPr="003B72FE">
        <w:rPr>
          <w:b/>
          <w:bCs/>
        </w:rPr>
        <w:t>corporate existence</w:t>
      </w:r>
      <w:r w:rsidRPr="00140EB7">
        <w:t>) it is duly registered and validly existing under the laws of its place of incorporation and has power and authority to own its assets and carry on its business as it is now being conducted;</w:t>
      </w:r>
    </w:p>
    <w:p w14:paraId="41A3942D" w14:textId="77777777" w:rsidR="00A441C5" w:rsidRPr="00140EB7" w:rsidRDefault="00A441C5" w:rsidP="00A441C5">
      <w:pPr>
        <w:pStyle w:val="ScheduleL4"/>
      </w:pPr>
      <w:r w:rsidRPr="00140EB7">
        <w:t>(</w:t>
      </w:r>
      <w:r w:rsidRPr="003B72FE">
        <w:rPr>
          <w:b/>
          <w:bCs/>
        </w:rPr>
        <w:t>power and authority</w:t>
      </w:r>
      <w:r w:rsidRPr="00140EB7">
        <w:t>) it has full power and authority to enter into, deliver and perform its obligations under this Deed and carry out the transactions contemplated by this Deed;</w:t>
      </w:r>
    </w:p>
    <w:p w14:paraId="3B786CE5" w14:textId="77777777" w:rsidR="00A441C5" w:rsidRPr="00140EB7" w:rsidRDefault="00A441C5" w:rsidP="00A441C5">
      <w:pPr>
        <w:pStyle w:val="ScheduleL4"/>
      </w:pPr>
      <w:r w:rsidRPr="00140EB7">
        <w:t>(</w:t>
      </w:r>
      <w:r w:rsidRPr="003B72FE">
        <w:rPr>
          <w:b/>
          <w:bCs/>
        </w:rPr>
        <w:t>execution authorised</w:t>
      </w:r>
      <w:r w:rsidRPr="00140EB7">
        <w:t xml:space="preserve">) it has taken all necessary action to authorise the execution, delivery and the performance of this Deed; </w:t>
      </w:r>
    </w:p>
    <w:p w14:paraId="15F67246" w14:textId="77777777" w:rsidR="00A441C5" w:rsidRPr="00140EB7" w:rsidRDefault="00A441C5" w:rsidP="00A441C5">
      <w:pPr>
        <w:pStyle w:val="ScheduleL4"/>
      </w:pPr>
      <w:r w:rsidRPr="00140EB7">
        <w:t>(</w:t>
      </w:r>
      <w:r w:rsidRPr="003B72FE">
        <w:rPr>
          <w:b/>
          <w:bCs/>
        </w:rPr>
        <w:t>binding nature</w:t>
      </w:r>
      <w:r w:rsidRPr="00140EB7">
        <w:t xml:space="preserve">) this Deed constitutes its legal, valid and binding obligations, enforceable in accordance with its terms; </w:t>
      </w:r>
    </w:p>
    <w:p w14:paraId="2A8A9C2E" w14:textId="77777777" w:rsidR="00A441C5" w:rsidRPr="00140EB7" w:rsidRDefault="00A441C5" w:rsidP="00A441C5">
      <w:pPr>
        <w:pStyle w:val="ScheduleL4"/>
      </w:pPr>
      <w:r w:rsidRPr="00140EB7">
        <w:t>(</w:t>
      </w:r>
      <w:r w:rsidRPr="003B72FE">
        <w:rPr>
          <w:b/>
          <w:bCs/>
        </w:rPr>
        <w:t>no breach</w:t>
      </w:r>
      <w:r w:rsidRPr="00140EB7">
        <w:t>) the execution, delivery and performance of this Deed does not and will not violate, breach or result in a contravention of:</w:t>
      </w:r>
    </w:p>
    <w:p w14:paraId="229665C2" w14:textId="77777777" w:rsidR="00A441C5" w:rsidRPr="00140EB7" w:rsidRDefault="00A441C5" w:rsidP="00A441C5">
      <w:pPr>
        <w:pStyle w:val="ScheduleL5"/>
      </w:pPr>
      <w:r w:rsidRPr="00140EB7">
        <w:t>any Law, or any document or agreement to which it is a party or which is binding on it or any of its assets;</w:t>
      </w:r>
    </w:p>
    <w:p w14:paraId="7ECA7D2B" w14:textId="3CF5CAF8" w:rsidR="00A441C5" w:rsidRPr="00140EB7" w:rsidRDefault="00A441C5" w:rsidP="00A441C5">
      <w:pPr>
        <w:pStyle w:val="ScheduleL5"/>
      </w:pPr>
      <w:r w:rsidRPr="00140EB7">
        <w:t>any authorisation, ruling, judgment, order or decree of any</w:t>
      </w:r>
      <w:r w:rsidR="00A93657">
        <w:t xml:space="preserve"> Commonwealth Entity or</w:t>
      </w:r>
      <w:r w:rsidRPr="00140EB7">
        <w:t xml:space="preserve"> Government </w:t>
      </w:r>
      <w:r w:rsidR="006A5E59">
        <w:t>Authority</w:t>
      </w:r>
      <w:r w:rsidRPr="00140EB7">
        <w:t>;</w:t>
      </w:r>
    </w:p>
    <w:p w14:paraId="3930D594" w14:textId="215A0512" w:rsidR="00A441C5" w:rsidRPr="00140EB7" w:rsidRDefault="00A441C5" w:rsidP="00A441C5">
      <w:pPr>
        <w:pStyle w:val="ScheduleL5"/>
      </w:pPr>
      <w:r w:rsidRPr="00140EB7">
        <w:t>the constitutional documents of that party; or</w:t>
      </w:r>
    </w:p>
    <w:p w14:paraId="217E6B74" w14:textId="77777777" w:rsidR="00A441C5" w:rsidRPr="00140EB7" w:rsidRDefault="00A441C5" w:rsidP="00A441C5">
      <w:pPr>
        <w:pStyle w:val="ScheduleL5"/>
      </w:pPr>
      <w:r w:rsidRPr="00140EB7">
        <w:lastRenderedPageBreak/>
        <w:t>any Security Interest by which it is bound; and</w:t>
      </w:r>
    </w:p>
    <w:p w14:paraId="09ED0F12" w14:textId="36A0743D" w:rsidR="00A441C5" w:rsidRPr="00140EB7" w:rsidRDefault="00A441C5" w:rsidP="00A441C5">
      <w:pPr>
        <w:pStyle w:val="ScheduleL4"/>
      </w:pPr>
      <w:r w:rsidRPr="00140EB7">
        <w:t>(</w:t>
      </w:r>
      <w:r w:rsidRPr="003B72FE">
        <w:rPr>
          <w:b/>
          <w:bCs/>
        </w:rPr>
        <w:t>no insolvency</w:t>
      </w:r>
      <w:r w:rsidRPr="00140EB7">
        <w:t>) it is not subject to an Insolvency Event.</w:t>
      </w:r>
    </w:p>
    <w:p w14:paraId="6667D56B" w14:textId="77777777" w:rsidR="00A441C5" w:rsidRPr="00140EB7" w:rsidRDefault="00A441C5" w:rsidP="00A441C5">
      <w:pPr>
        <w:pStyle w:val="ScheduleL3"/>
        <w:rPr>
          <w:rFonts w:hint="eastAsia"/>
        </w:rPr>
      </w:pPr>
      <w:bookmarkStart w:id="113" w:name="_Ref166513871"/>
      <w:bookmarkStart w:id="114" w:name="_Ref166513882"/>
      <w:bookmarkStart w:id="115" w:name="_Toc172561617"/>
      <w:r w:rsidRPr="00140EB7">
        <w:t>Commonwealth representations and warranties</w:t>
      </w:r>
      <w:bookmarkEnd w:id="113"/>
      <w:bookmarkEnd w:id="114"/>
      <w:bookmarkEnd w:id="115"/>
    </w:p>
    <w:p w14:paraId="38734655" w14:textId="77777777" w:rsidR="00A441C5" w:rsidRDefault="00A441C5" w:rsidP="00A441C5">
      <w:pPr>
        <w:spacing w:after="200"/>
        <w:ind w:left="680"/>
      </w:pPr>
      <w:r>
        <w:t>The Commonwealth represents and warrants for the benefit of the other parties as follows:</w:t>
      </w:r>
    </w:p>
    <w:p w14:paraId="7B6C077B" w14:textId="77777777" w:rsidR="0005433C" w:rsidRDefault="00A441C5" w:rsidP="00A441C5">
      <w:pPr>
        <w:pStyle w:val="ScheduleL4"/>
      </w:pPr>
      <w:r w:rsidRPr="00140EB7">
        <w:t>(</w:t>
      </w:r>
      <w:r w:rsidRPr="00AD0E49">
        <w:rPr>
          <w:b/>
          <w:bCs/>
        </w:rPr>
        <w:t>power and authority</w:t>
      </w:r>
      <w:r w:rsidRPr="00140EB7">
        <w:t xml:space="preserve">) it has full power and authority to enter into, deliver and perform its obligations under this Deed and carry out the transactions contemplated by this Deed; </w:t>
      </w:r>
    </w:p>
    <w:p w14:paraId="395E0A43" w14:textId="4088D443" w:rsidR="00A441C5" w:rsidRPr="00140EB7" w:rsidRDefault="0005433C" w:rsidP="001D537C">
      <w:pPr>
        <w:pStyle w:val="ScheduleL4"/>
      </w:pPr>
      <w:r w:rsidRPr="00140EB7">
        <w:t>(</w:t>
      </w:r>
      <w:r w:rsidRPr="0005433C">
        <w:rPr>
          <w:b/>
          <w:bCs/>
        </w:rPr>
        <w:t>execution authorised</w:t>
      </w:r>
      <w:r w:rsidRPr="00140EB7">
        <w:t xml:space="preserve">) it has taken all necessary action to authorise the execution, delivery and the performance of this Deed; </w:t>
      </w:r>
      <w:r w:rsidR="00A441C5" w:rsidRPr="00140EB7">
        <w:t>and</w:t>
      </w:r>
    </w:p>
    <w:p w14:paraId="67BC8EF2" w14:textId="77777777" w:rsidR="00A441C5" w:rsidRPr="00140EB7" w:rsidRDefault="00A441C5" w:rsidP="00A441C5">
      <w:pPr>
        <w:pStyle w:val="ScheduleL4"/>
      </w:pPr>
      <w:r w:rsidRPr="00140EB7">
        <w:t>(</w:t>
      </w:r>
      <w:r w:rsidRPr="00AD0E49">
        <w:rPr>
          <w:b/>
          <w:bCs/>
        </w:rPr>
        <w:t>binding nature</w:t>
      </w:r>
      <w:r w:rsidRPr="00140EB7">
        <w:t>) this Deed constitutes its legal, valid and binding obligations, enforceable in accordance with its terms.</w:t>
      </w:r>
    </w:p>
    <w:p w14:paraId="47C4B540" w14:textId="77777777" w:rsidR="00A441C5" w:rsidRPr="00140EB7" w:rsidRDefault="00A441C5" w:rsidP="00A441C5">
      <w:pPr>
        <w:pStyle w:val="ScheduleL3"/>
        <w:rPr>
          <w:rFonts w:hint="eastAsia"/>
        </w:rPr>
      </w:pPr>
      <w:bookmarkStart w:id="116" w:name="_Toc172561618"/>
      <w:r w:rsidRPr="00140EB7">
        <w:t>Reliance</w:t>
      </w:r>
      <w:bookmarkEnd w:id="116"/>
    </w:p>
    <w:p w14:paraId="606A4232" w14:textId="01109192" w:rsidR="00A441C5" w:rsidRDefault="00A441C5" w:rsidP="00A441C5">
      <w:pPr>
        <w:spacing w:after="200"/>
        <w:ind w:left="680"/>
      </w:pPr>
      <w:r>
        <w:rPr>
          <w:bCs/>
        </w:rPr>
        <w:t>The Commonwealth</w:t>
      </w:r>
      <w:r>
        <w:t xml:space="preserve"> </w:t>
      </w:r>
      <w:r w:rsidRPr="0057147B">
        <w:t xml:space="preserve">acknowledges that the Beneficiaries may provide financial accommodation to </w:t>
      </w:r>
      <w:r w:rsidR="00101593">
        <w:t>Project Operator</w:t>
      </w:r>
      <w:r w:rsidRPr="0057147B">
        <w:t xml:space="preserve"> or any of its Related </w:t>
      </w:r>
      <w:r>
        <w:t>Bodies Corporate</w:t>
      </w:r>
      <w:r w:rsidRPr="0057147B">
        <w:t xml:space="preserve"> in reliance on the representations and warranties</w:t>
      </w:r>
      <w:r>
        <w:t xml:space="preserve"> made by </w:t>
      </w:r>
      <w:r w:rsidR="003A4911">
        <w:t>the Commonwealth</w:t>
      </w:r>
      <w:r w:rsidRPr="0057147B">
        <w:t xml:space="preserve"> in clause </w:t>
      </w:r>
      <w:r w:rsidR="003A4911">
        <w:fldChar w:fldCharType="begin"/>
      </w:r>
      <w:r w:rsidR="003A4911">
        <w:instrText xml:space="preserve"> REF _Ref166513882 \n \h </w:instrText>
      </w:r>
      <w:r w:rsidR="003A4911">
        <w:fldChar w:fldCharType="separate"/>
      </w:r>
      <w:r w:rsidR="00BF5F52">
        <w:t>2.2</w:t>
      </w:r>
      <w:r w:rsidR="003A4911">
        <w:fldChar w:fldCharType="end"/>
      </w:r>
      <w:r w:rsidR="003A4911">
        <w:t xml:space="preserve"> (</w:t>
      </w:r>
      <w:r w:rsidR="000D2E72">
        <w:t>“</w:t>
      </w:r>
      <w:r w:rsidR="003A4911">
        <w:fldChar w:fldCharType="begin"/>
      </w:r>
      <w:r w:rsidR="003A4911">
        <w:instrText xml:space="preserve">  REF _Ref166513871 \h </w:instrText>
      </w:r>
      <w:r w:rsidR="003A4911">
        <w:fldChar w:fldCharType="separate"/>
      </w:r>
      <w:r w:rsidR="00BF5F52" w:rsidRPr="00140EB7">
        <w:t>Commonwealth representations and warranties</w:t>
      </w:r>
      <w:r w:rsidR="003A4911">
        <w:fldChar w:fldCharType="end"/>
      </w:r>
      <w:r w:rsidR="000D2E72">
        <w:t>”</w:t>
      </w:r>
      <w:r w:rsidR="003A4911">
        <w:t>)</w:t>
      </w:r>
      <w:r w:rsidRPr="0057147B">
        <w:t>.</w:t>
      </w:r>
    </w:p>
    <w:p w14:paraId="35DC817A" w14:textId="77777777" w:rsidR="00EB0A45" w:rsidRDefault="00EB0A45" w:rsidP="003B72FE">
      <w:pPr>
        <w:pStyle w:val="ScheduleL3"/>
        <w:rPr>
          <w:rFonts w:hint="eastAsia"/>
        </w:rPr>
      </w:pPr>
      <w:bookmarkStart w:id="117" w:name="_Toc172561619"/>
      <w:r>
        <w:t>Repetition</w:t>
      </w:r>
      <w:bookmarkEnd w:id="117"/>
    </w:p>
    <w:p w14:paraId="58EC6F4B" w14:textId="72181BE0" w:rsidR="00EB0A45" w:rsidRDefault="00EB0A45" w:rsidP="00EB0A45">
      <w:pPr>
        <w:spacing w:after="200"/>
        <w:ind w:left="680"/>
      </w:pPr>
      <w:r w:rsidRPr="00C11D96">
        <w:t xml:space="preserve">Unless expressly stated otherwise, each representation </w:t>
      </w:r>
      <w:r>
        <w:t xml:space="preserve">and warranty </w:t>
      </w:r>
      <w:r w:rsidRPr="00C11D96">
        <w:t xml:space="preserve">given by </w:t>
      </w:r>
      <w:r w:rsidR="00101593">
        <w:t>Project Operator</w:t>
      </w:r>
      <w:r w:rsidRPr="00C11D96">
        <w:t xml:space="preserve"> </w:t>
      </w:r>
      <w:r>
        <w:t xml:space="preserve">and Security Trustee </w:t>
      </w:r>
      <w:r w:rsidRPr="00C11D96">
        <w:t xml:space="preserve">is deemed to be given on the </w:t>
      </w:r>
      <w:r>
        <w:t xml:space="preserve">date on which the last party signs this deed and </w:t>
      </w:r>
      <w:r w:rsidRPr="00C11D96">
        <w:t>repeated on each day thereafter</w:t>
      </w:r>
      <w:r>
        <w:t xml:space="preserve"> until it is terminated with references to the facts and circumstances then subsisting</w:t>
      </w:r>
      <w:r w:rsidRPr="00C11D96">
        <w:t>.</w:t>
      </w:r>
    </w:p>
    <w:p w14:paraId="677A7238" w14:textId="77777777" w:rsidR="00A441C5" w:rsidRPr="00140EB7" w:rsidRDefault="00A441C5" w:rsidP="00A441C5">
      <w:pPr>
        <w:pStyle w:val="ScheduleL2"/>
      </w:pPr>
      <w:bookmarkStart w:id="118" w:name="_Ref475115920"/>
      <w:bookmarkStart w:id="119" w:name="_Toc154062665"/>
      <w:bookmarkStart w:id="120" w:name="_Toc172561620"/>
      <w:r w:rsidRPr="00140EB7">
        <w:t>Consents and undertakings</w:t>
      </w:r>
      <w:bookmarkEnd w:id="118"/>
      <w:bookmarkEnd w:id="119"/>
      <w:bookmarkEnd w:id="120"/>
    </w:p>
    <w:p w14:paraId="5F7CCA6C" w14:textId="21F26573" w:rsidR="00A441C5" w:rsidRPr="00140EB7" w:rsidRDefault="00A441C5" w:rsidP="00A441C5">
      <w:pPr>
        <w:pStyle w:val="ScheduleL3"/>
        <w:rPr>
          <w:rFonts w:hint="eastAsia"/>
        </w:rPr>
      </w:pPr>
      <w:bookmarkStart w:id="121" w:name="_Toc172561621"/>
      <w:r w:rsidRPr="00140EB7">
        <w:t xml:space="preserve">Consent by </w:t>
      </w:r>
      <w:r w:rsidR="00101593">
        <w:t>Project</w:t>
      </w:r>
      <w:r w:rsidRPr="00140EB7">
        <w:t xml:space="preserve"> Operator</w:t>
      </w:r>
      <w:bookmarkEnd w:id="121"/>
    </w:p>
    <w:p w14:paraId="516E89A5" w14:textId="40C7DEB8" w:rsidR="00A441C5" w:rsidRDefault="00101593" w:rsidP="00A441C5">
      <w:pPr>
        <w:spacing w:after="200"/>
        <w:ind w:left="680"/>
      </w:pPr>
      <w:r>
        <w:t>Project Operator</w:t>
      </w:r>
      <w:r w:rsidR="00A441C5">
        <w:t>:</w:t>
      </w:r>
    </w:p>
    <w:p w14:paraId="18A354D0" w14:textId="77777777" w:rsidR="00A441C5" w:rsidRPr="00140EB7" w:rsidRDefault="00A441C5" w:rsidP="00A441C5">
      <w:pPr>
        <w:pStyle w:val="ScheduleL4"/>
      </w:pPr>
      <w:r w:rsidRPr="00140EB7">
        <w:t>consents to this Deed; and</w:t>
      </w:r>
    </w:p>
    <w:p w14:paraId="4CF9692F" w14:textId="6184143C" w:rsidR="00A441C5" w:rsidRPr="00140EB7" w:rsidRDefault="00A441C5" w:rsidP="00A441C5">
      <w:pPr>
        <w:pStyle w:val="ScheduleL4"/>
      </w:pPr>
      <w:bookmarkStart w:id="122" w:name="_Ref514331205"/>
      <w:r w:rsidRPr="00140EB7">
        <w:t xml:space="preserve">agrees to be bound by and co-operate in the implementation of this Deed.  </w:t>
      </w:r>
      <w:bookmarkEnd w:id="122"/>
    </w:p>
    <w:p w14:paraId="1744FDB4" w14:textId="77777777" w:rsidR="00A441C5" w:rsidRPr="00140EB7" w:rsidRDefault="00A441C5" w:rsidP="00A441C5">
      <w:pPr>
        <w:pStyle w:val="ScheduleL3"/>
        <w:rPr>
          <w:rFonts w:hint="eastAsia"/>
        </w:rPr>
      </w:pPr>
      <w:bookmarkStart w:id="123" w:name="_Ref482116946"/>
      <w:bookmarkStart w:id="124" w:name="_Toc172561622"/>
      <w:r w:rsidRPr="00140EB7">
        <w:t xml:space="preserve">Consent and undertakings by </w:t>
      </w:r>
      <w:bookmarkEnd w:id="123"/>
      <w:r w:rsidRPr="00140EB7">
        <w:t>the Commonwealth</w:t>
      </w:r>
      <w:bookmarkEnd w:id="124"/>
    </w:p>
    <w:p w14:paraId="4CC59CC2" w14:textId="77777777" w:rsidR="00A441C5" w:rsidRDefault="00A441C5" w:rsidP="00A441C5">
      <w:pPr>
        <w:spacing w:after="200"/>
        <w:ind w:left="680"/>
      </w:pPr>
      <w:r>
        <w:t>The Commonwealth:</w:t>
      </w:r>
    </w:p>
    <w:p w14:paraId="541BAB6C" w14:textId="6580917B" w:rsidR="00A441C5" w:rsidRPr="00140EB7" w:rsidRDefault="00EC61C5" w:rsidP="00A441C5">
      <w:pPr>
        <w:pStyle w:val="ScheduleL4"/>
      </w:pPr>
      <w:r>
        <w:t>(</w:t>
      </w:r>
      <w:r w:rsidRPr="00AD0E49">
        <w:rPr>
          <w:b/>
          <w:bCs/>
        </w:rPr>
        <w:t>consent</w:t>
      </w:r>
      <w:r>
        <w:t xml:space="preserve">) </w:t>
      </w:r>
      <w:r w:rsidR="00A441C5" w:rsidRPr="00140EB7">
        <w:t>consents to the creation of the Security</w:t>
      </w:r>
      <w:r w:rsidR="00D224EF">
        <w:t>;</w:t>
      </w:r>
    </w:p>
    <w:p w14:paraId="448C2C1F" w14:textId="03291C6B" w:rsidR="00A441C5" w:rsidRPr="00140EB7" w:rsidRDefault="00EC61C5" w:rsidP="00A441C5">
      <w:pPr>
        <w:pStyle w:val="ScheduleL4"/>
      </w:pPr>
      <w:r>
        <w:t>(</w:t>
      </w:r>
      <w:r w:rsidRPr="00AD0E49">
        <w:rPr>
          <w:b/>
          <w:bCs/>
        </w:rPr>
        <w:t>no default</w:t>
      </w:r>
      <w:r>
        <w:t xml:space="preserve">) </w:t>
      </w:r>
      <w:r w:rsidR="00A441C5" w:rsidRPr="00140EB7">
        <w:t>agrees that none of:</w:t>
      </w:r>
    </w:p>
    <w:p w14:paraId="50856B97" w14:textId="77777777" w:rsidR="00A441C5" w:rsidRPr="00140EB7" w:rsidRDefault="00A441C5" w:rsidP="00A441C5">
      <w:pPr>
        <w:pStyle w:val="ScheduleL5"/>
      </w:pPr>
      <w:r w:rsidRPr="00140EB7">
        <w:t>the creation or existence of the Security;</w:t>
      </w:r>
    </w:p>
    <w:p w14:paraId="297D60E4" w14:textId="203EB6AC" w:rsidR="00A441C5" w:rsidRPr="00140EB7" w:rsidRDefault="00A441C5" w:rsidP="00A441C5">
      <w:pPr>
        <w:pStyle w:val="ScheduleL5"/>
      </w:pPr>
      <w:r w:rsidRPr="00140EB7">
        <w:t xml:space="preserve">the entry into this Deed by </w:t>
      </w:r>
      <w:r w:rsidR="00101593">
        <w:t>Project Operator</w:t>
      </w:r>
      <w:r w:rsidRPr="00140EB7">
        <w:t>;</w:t>
      </w:r>
    </w:p>
    <w:p w14:paraId="49FAC6EC" w14:textId="08CD402E" w:rsidR="00A441C5" w:rsidRPr="00140EB7" w:rsidRDefault="00A441C5" w:rsidP="00A441C5">
      <w:pPr>
        <w:pStyle w:val="ScheduleL5"/>
      </w:pPr>
      <w:r w:rsidRPr="00140EB7">
        <w:t xml:space="preserve">the appointment of any Enforcing Party to </w:t>
      </w:r>
      <w:r w:rsidR="00101593">
        <w:t>Project Operator</w:t>
      </w:r>
      <w:r w:rsidRPr="00140EB7">
        <w:t xml:space="preserve"> or a person who has Control over </w:t>
      </w:r>
      <w:r w:rsidR="00101593">
        <w:t>Project Operator</w:t>
      </w:r>
      <w:r w:rsidRPr="00140EB7">
        <w:t xml:space="preserve"> under the Security; or</w:t>
      </w:r>
    </w:p>
    <w:p w14:paraId="34AE1923" w14:textId="1629DD3A" w:rsidR="00A441C5" w:rsidRPr="00140EB7" w:rsidRDefault="00A441C5" w:rsidP="00A441C5">
      <w:pPr>
        <w:pStyle w:val="ScheduleL5"/>
      </w:pPr>
      <w:r w:rsidRPr="00140EB7">
        <w:t>the exercise by Security Trustee or any Enforcing Party of any rights, powers or remedies in connection with this Deed or the Security (in compliance with the applicable provisions of this Deed (including compliance with clause</w:t>
      </w:r>
      <w:r w:rsidR="00785DD0">
        <w:t xml:space="preserve"> </w:t>
      </w:r>
      <w:r w:rsidR="0038405D">
        <w:fldChar w:fldCharType="begin"/>
      </w:r>
      <w:r w:rsidR="0038405D">
        <w:instrText xml:space="preserve"> REF _Ref482268777 \n \h </w:instrText>
      </w:r>
      <w:r w:rsidR="0038405D">
        <w:fldChar w:fldCharType="separate"/>
      </w:r>
      <w:r w:rsidR="00BF5F52">
        <w:t>5</w:t>
      </w:r>
      <w:r w:rsidR="0038405D">
        <w:fldChar w:fldCharType="end"/>
      </w:r>
      <w:r w:rsidRPr="00140EB7">
        <w:t xml:space="preserve"> (</w:t>
      </w:r>
      <w:r w:rsidR="000D2E72">
        <w:t>“</w:t>
      </w:r>
      <w:r w:rsidRPr="00140EB7">
        <w:fldChar w:fldCharType="begin"/>
      </w:r>
      <w:r w:rsidRPr="00140EB7">
        <w:instrText xml:space="preserve">  REF _Ref514334815 \h </w:instrText>
      </w:r>
      <w:r w:rsidRPr="00140EB7">
        <w:fldChar w:fldCharType="separate"/>
      </w:r>
      <w:r w:rsidR="00BF5F52" w:rsidRPr="00140EB7">
        <w:t>Transfer following enforcement</w:t>
      </w:r>
      <w:r w:rsidRPr="00140EB7">
        <w:fldChar w:fldCharType="end"/>
      </w:r>
      <w:r w:rsidR="000D2E72">
        <w:t>”</w:t>
      </w:r>
      <w:r w:rsidRPr="00140EB7">
        <w:t xml:space="preserve">) in effecting a sale of an ownership interest in a person who has Control over </w:t>
      </w:r>
      <w:r w:rsidR="00101593">
        <w:t>Project Operator</w:t>
      </w:r>
      <w:r w:rsidRPr="00140EB7">
        <w:t xml:space="preserve">)), </w:t>
      </w:r>
    </w:p>
    <w:p w14:paraId="16071F8C" w14:textId="77777777" w:rsidR="00A441C5" w:rsidRDefault="00A441C5" w:rsidP="00A441C5">
      <w:pPr>
        <w:ind w:left="1360"/>
      </w:pPr>
      <w:r w:rsidRPr="00E24A34">
        <w:t>wil</w:t>
      </w:r>
      <w:r>
        <w:t>l,</w:t>
      </w:r>
      <w:r w:rsidRPr="00E24A34">
        <w:t xml:space="preserve"> of itself</w:t>
      </w:r>
      <w:r>
        <w:t>:</w:t>
      </w:r>
      <w:r w:rsidRPr="00E24A34">
        <w:t xml:space="preserve"> </w:t>
      </w:r>
    </w:p>
    <w:p w14:paraId="2A51EA72" w14:textId="77777777" w:rsidR="00A441C5" w:rsidRPr="00140EB7" w:rsidRDefault="00A441C5" w:rsidP="00A441C5">
      <w:pPr>
        <w:pStyle w:val="ScheduleL5"/>
      </w:pPr>
      <w:r w:rsidRPr="00140EB7">
        <w:t xml:space="preserve">contravene or constitute a default or breach of the CISA; or </w:t>
      </w:r>
    </w:p>
    <w:p w14:paraId="239BCDD0" w14:textId="46BBE218" w:rsidR="00A441C5" w:rsidRPr="00140EB7" w:rsidRDefault="00A441C5" w:rsidP="00A441C5">
      <w:pPr>
        <w:pStyle w:val="ScheduleL5"/>
      </w:pPr>
      <w:r w:rsidRPr="00140EB7">
        <w:t>entitle the Commonwealth to exercise any rights, powers or remedies to terminate the CISA</w:t>
      </w:r>
      <w:r w:rsidR="00D224EF">
        <w:t>;</w:t>
      </w:r>
      <w:r w:rsidRPr="00140EB7">
        <w:t xml:space="preserve"> </w:t>
      </w:r>
    </w:p>
    <w:p w14:paraId="2B337975" w14:textId="121F14EC" w:rsidR="00A441C5" w:rsidRPr="00140EB7" w:rsidRDefault="00A441C5" w:rsidP="00A441C5">
      <w:pPr>
        <w:pStyle w:val="ScheduleL4"/>
      </w:pPr>
      <w:r w:rsidRPr="00140EB7">
        <w:lastRenderedPageBreak/>
        <w:t>(</w:t>
      </w:r>
      <w:r w:rsidRPr="00AD0E49">
        <w:rPr>
          <w:b/>
          <w:bCs/>
        </w:rPr>
        <w:t>enforcement</w:t>
      </w:r>
      <w:r w:rsidRPr="00140EB7">
        <w:t xml:space="preserve">) agrees that an Enforcing Party may, but need not, exercise all or any of the rights, powers and remedies, and perform all or any of the obligations of </w:t>
      </w:r>
      <w:r w:rsidR="00101593">
        <w:t>Project Operator</w:t>
      </w:r>
      <w:r w:rsidRPr="00140EB7">
        <w:t xml:space="preserve">, in connection with the CISA, as if it were </w:t>
      </w:r>
      <w:r w:rsidR="00101593">
        <w:t>Project Operator</w:t>
      </w:r>
      <w:r w:rsidRPr="00140EB7">
        <w:t xml:space="preserve"> to the exclusion of </w:t>
      </w:r>
      <w:r w:rsidR="00101593">
        <w:t>Project Operator</w:t>
      </w:r>
      <w:r w:rsidR="00D224EF">
        <w:t>; and</w:t>
      </w:r>
    </w:p>
    <w:p w14:paraId="70C74F9F" w14:textId="77777777" w:rsidR="00A441C5" w:rsidRPr="00140EB7" w:rsidRDefault="00A441C5" w:rsidP="00A441C5">
      <w:pPr>
        <w:pStyle w:val="ScheduleL4"/>
      </w:pPr>
      <w:r w:rsidRPr="00140EB7">
        <w:t>(</w:t>
      </w:r>
      <w:r w:rsidRPr="00AD0E49">
        <w:rPr>
          <w:b/>
          <w:bCs/>
        </w:rPr>
        <w:t>no assumption</w:t>
      </w:r>
      <w:r w:rsidRPr="00140EB7">
        <w:t>) agrees that an Enforcing Party will not be liable nor have any obligations, and will not be taken to have assumed any liability or obligations, in connection with the CISA as a result of the entry into of the Security or this Deed or the exercise of any rights, powers or remedies by an Enforcing Party in connection with the Security or this Deed.  However, this does not:</w:t>
      </w:r>
    </w:p>
    <w:p w14:paraId="294689F6" w14:textId="1E7D2BCD" w:rsidR="00A441C5" w:rsidRPr="00140EB7" w:rsidRDefault="00A441C5" w:rsidP="00A441C5">
      <w:pPr>
        <w:pStyle w:val="ScheduleL5"/>
      </w:pPr>
      <w:r w:rsidRPr="00140EB7">
        <w:t xml:space="preserve">apply to any obligation of </w:t>
      </w:r>
      <w:r w:rsidR="00101593">
        <w:t>Project Operator</w:t>
      </w:r>
      <w:r w:rsidRPr="00140EB7">
        <w:t xml:space="preserve"> under the CISA expressly assumed by Security Trustee by written notice to the Commonwealth (with a copy to </w:t>
      </w:r>
      <w:r w:rsidR="00101593">
        <w:t>Project Operator</w:t>
      </w:r>
      <w:r w:rsidRPr="00140EB7">
        <w:t>); or</w:t>
      </w:r>
    </w:p>
    <w:p w14:paraId="12277E4F" w14:textId="5D4E7660" w:rsidR="00A441C5" w:rsidRPr="00140EB7" w:rsidRDefault="00A441C5" w:rsidP="00A441C5">
      <w:pPr>
        <w:pStyle w:val="ScheduleL5"/>
      </w:pPr>
      <w:r w:rsidRPr="00140EB7">
        <w:t xml:space="preserve">affect any liability or obligation of </w:t>
      </w:r>
      <w:r w:rsidR="00101593">
        <w:t>Project Operator</w:t>
      </w:r>
      <w:r w:rsidRPr="00140EB7">
        <w:t xml:space="preserve"> for acts and omissions of an Enforcing Party where the Enforcing Party is acting as the agent of </w:t>
      </w:r>
      <w:r w:rsidR="00101593">
        <w:t>Project Operator</w:t>
      </w:r>
      <w:r w:rsidRPr="00140EB7">
        <w:t>.</w:t>
      </w:r>
    </w:p>
    <w:p w14:paraId="10254B4F" w14:textId="77777777" w:rsidR="00A441C5" w:rsidRPr="00140EB7" w:rsidRDefault="00A441C5" w:rsidP="00A441C5">
      <w:pPr>
        <w:pStyle w:val="ScheduleL3"/>
        <w:rPr>
          <w:rFonts w:hint="eastAsia"/>
        </w:rPr>
      </w:pPr>
      <w:bookmarkStart w:id="125" w:name="_Toc172561623"/>
      <w:r w:rsidRPr="00140EB7">
        <w:t>Notification by Security Trustee</w:t>
      </w:r>
      <w:bookmarkEnd w:id="125"/>
    </w:p>
    <w:p w14:paraId="01C6C86E" w14:textId="26201F36" w:rsidR="00A441C5" w:rsidRDefault="00A441C5" w:rsidP="00A441C5">
      <w:pPr>
        <w:spacing w:after="200"/>
        <w:ind w:left="680"/>
      </w:pPr>
      <w:bookmarkStart w:id="126" w:name="_9kMH7O6ZWu5998GOkOfwC14LwkIKK7t"/>
      <w:r>
        <w:t>Security Trustee</w:t>
      </w:r>
      <w:bookmarkEnd w:id="126"/>
      <w:r>
        <w:t xml:space="preserve"> must notify </w:t>
      </w:r>
      <w:r>
        <w:rPr>
          <w:bCs/>
        </w:rPr>
        <w:t>the Commonwealth</w:t>
      </w:r>
      <w:r>
        <w:t xml:space="preserve"> of:</w:t>
      </w:r>
    </w:p>
    <w:p w14:paraId="4203D650" w14:textId="7B8DFDB6" w:rsidR="00A441C5" w:rsidRPr="00140EB7" w:rsidRDefault="00A441C5" w:rsidP="00A441C5">
      <w:pPr>
        <w:pStyle w:val="ScheduleL4"/>
      </w:pPr>
      <w:r w:rsidRPr="00140EB7">
        <w:t>any Event of Default as soon as it becomes aware of the same (together with details of that Event of Default</w:t>
      </w:r>
      <w:r w:rsidR="00D224EF">
        <w:t>)</w:t>
      </w:r>
      <w:r w:rsidRPr="00140EB7">
        <w:t>; and</w:t>
      </w:r>
    </w:p>
    <w:p w14:paraId="2841974E" w14:textId="77777777" w:rsidR="00A441C5" w:rsidRPr="00140EB7" w:rsidRDefault="00A441C5" w:rsidP="00A441C5">
      <w:pPr>
        <w:pStyle w:val="ScheduleL4"/>
      </w:pPr>
      <w:r w:rsidRPr="00140EB7">
        <w:t xml:space="preserve">any intention to exercise its rights under the Security to take enforcement action or appoint an Enforcing Party to do so. </w:t>
      </w:r>
    </w:p>
    <w:p w14:paraId="77564674" w14:textId="77777777" w:rsidR="00A441C5" w:rsidRPr="00140EB7" w:rsidRDefault="00A441C5" w:rsidP="00A441C5">
      <w:pPr>
        <w:pStyle w:val="ScheduleL2"/>
      </w:pPr>
      <w:bookmarkStart w:id="127" w:name="_Toc223964096"/>
      <w:bookmarkStart w:id="128" w:name="_Ref108443842"/>
      <w:bookmarkStart w:id="129" w:name="_Toc154062666"/>
      <w:bookmarkStart w:id="130" w:name="_Toc172561624"/>
      <w:bookmarkStart w:id="131" w:name="_Ref269811818"/>
      <w:bookmarkStart w:id="132" w:name="_Ref269813077"/>
      <w:bookmarkStart w:id="133" w:name="_Ref269814437"/>
      <w:bookmarkStart w:id="134" w:name="_Ref475721282"/>
      <w:bookmarkStart w:id="135" w:name="_Ref482187016"/>
      <w:bookmarkStart w:id="136" w:name="_Ref482187053"/>
      <w:bookmarkStart w:id="137" w:name="_Ref482187071"/>
      <w:bookmarkStart w:id="138" w:name="_Ref482190539"/>
      <w:bookmarkStart w:id="139" w:name="_Ref514332357"/>
      <w:bookmarkStart w:id="140" w:name="_Ref515009892"/>
      <w:bookmarkEnd w:id="127"/>
      <w:r w:rsidRPr="00140EB7">
        <w:t>Termination Events – cure and termination</w:t>
      </w:r>
      <w:bookmarkEnd w:id="128"/>
      <w:bookmarkEnd w:id="129"/>
      <w:bookmarkEnd w:id="130"/>
      <w:r w:rsidRPr="00140EB7">
        <w:t xml:space="preserve"> </w:t>
      </w:r>
      <w:bookmarkEnd w:id="131"/>
      <w:bookmarkEnd w:id="132"/>
      <w:bookmarkEnd w:id="133"/>
      <w:bookmarkEnd w:id="134"/>
      <w:bookmarkEnd w:id="135"/>
      <w:bookmarkEnd w:id="136"/>
      <w:bookmarkEnd w:id="137"/>
      <w:bookmarkEnd w:id="138"/>
      <w:bookmarkEnd w:id="139"/>
      <w:bookmarkEnd w:id="140"/>
    </w:p>
    <w:p w14:paraId="43D9B60B" w14:textId="77777777" w:rsidR="00A441C5" w:rsidRPr="00140EB7" w:rsidRDefault="00A441C5" w:rsidP="00A441C5">
      <w:pPr>
        <w:pStyle w:val="ScheduleL3"/>
        <w:rPr>
          <w:rFonts w:hint="eastAsia"/>
        </w:rPr>
      </w:pPr>
      <w:bookmarkStart w:id="141" w:name="_Ref475874975"/>
      <w:bookmarkStart w:id="142" w:name="_Toc172561625"/>
      <w:r w:rsidRPr="00140EB7">
        <w:t>Termination Event Notices to Security Trustee</w:t>
      </w:r>
      <w:bookmarkEnd w:id="141"/>
      <w:bookmarkEnd w:id="142"/>
    </w:p>
    <w:p w14:paraId="12299F09" w14:textId="77777777" w:rsidR="00A441C5" w:rsidRDefault="00A441C5" w:rsidP="00A441C5">
      <w:pPr>
        <w:spacing w:after="200"/>
        <w:ind w:left="680"/>
      </w:pPr>
      <w:r>
        <w:t xml:space="preserve">If a Termination Event occurs, </w:t>
      </w:r>
      <w:r>
        <w:rPr>
          <w:bCs/>
        </w:rPr>
        <w:t>the Commonwealth</w:t>
      </w:r>
      <w:r>
        <w:t xml:space="preserve"> agrees to:</w:t>
      </w:r>
    </w:p>
    <w:p w14:paraId="61C6EA58" w14:textId="089A5D63" w:rsidR="00A441C5" w:rsidRPr="00140EB7" w:rsidRDefault="00A441C5" w:rsidP="00A441C5">
      <w:pPr>
        <w:pStyle w:val="ScheduleL4"/>
      </w:pPr>
      <w:bookmarkStart w:id="143" w:name="_Ref482268075"/>
      <w:bookmarkStart w:id="144" w:name="_Ref487025566"/>
      <w:r w:rsidRPr="00140EB7">
        <w:t xml:space="preserve">give Security Trustee a copy of any Termination Event Notice and all other documents issued by the Commonwealth to </w:t>
      </w:r>
      <w:r w:rsidR="00101593">
        <w:t>Project Operator</w:t>
      </w:r>
      <w:r w:rsidRPr="00140EB7">
        <w:t xml:space="preserve"> in connection with the Termination Event at or about the same time as the notice is given to </w:t>
      </w:r>
      <w:r w:rsidR="00101593">
        <w:t>Project Operator</w:t>
      </w:r>
      <w:r w:rsidRPr="00140EB7">
        <w:t>; and</w:t>
      </w:r>
      <w:bookmarkEnd w:id="143"/>
      <w:bookmarkEnd w:id="144"/>
    </w:p>
    <w:p w14:paraId="27191626" w14:textId="239AE3D7" w:rsidR="00A441C5" w:rsidRPr="00140EB7" w:rsidRDefault="00A441C5" w:rsidP="00A441C5">
      <w:pPr>
        <w:pStyle w:val="ScheduleL4"/>
      </w:pPr>
      <w:r w:rsidRPr="00140EB7">
        <w:t xml:space="preserve">give the Enforcing Party copies of any information issued by the Commonwealth to </w:t>
      </w:r>
      <w:r w:rsidR="00101593">
        <w:t>Project Operator</w:t>
      </w:r>
      <w:r w:rsidRPr="00140EB7">
        <w:t xml:space="preserve"> under the CISA in connection with a Termination Event. </w:t>
      </w:r>
    </w:p>
    <w:p w14:paraId="08738407" w14:textId="77777777" w:rsidR="00A441C5" w:rsidRPr="00140EB7" w:rsidRDefault="00A441C5" w:rsidP="00A441C5">
      <w:pPr>
        <w:pStyle w:val="ScheduleL3"/>
        <w:rPr>
          <w:rFonts w:hint="eastAsia"/>
        </w:rPr>
      </w:pPr>
      <w:bookmarkStart w:id="145" w:name="_Ref108440358"/>
      <w:bookmarkStart w:id="146" w:name="_Toc172561626"/>
      <w:r w:rsidRPr="00140EB7">
        <w:t>Cure rights</w:t>
      </w:r>
      <w:bookmarkEnd w:id="145"/>
      <w:bookmarkEnd w:id="146"/>
    </w:p>
    <w:p w14:paraId="529CBA50" w14:textId="77777777" w:rsidR="00A441C5" w:rsidRPr="00140EB7" w:rsidRDefault="00A441C5" w:rsidP="00A441C5">
      <w:pPr>
        <w:pStyle w:val="ScheduleL4"/>
      </w:pPr>
      <w:bookmarkStart w:id="147" w:name="_Ref222821184"/>
      <w:r w:rsidRPr="00140EB7">
        <w:t>The parties agree that Security Trustee, or any other Enforcing Party, may but need not, take steps to cure, or procure the cure of, a Termination Event</w:t>
      </w:r>
      <w:bookmarkEnd w:id="147"/>
      <w:r w:rsidRPr="00140EB7">
        <w:t xml:space="preserve"> </w:t>
      </w:r>
      <w:bookmarkStart w:id="148" w:name="_Hlk72259750"/>
      <w:r w:rsidRPr="00140EB7">
        <w:t>or (where relevant) prevent the occurrence of a Termination Event</w:t>
      </w:r>
      <w:bookmarkEnd w:id="148"/>
      <w:r w:rsidRPr="00140EB7">
        <w:t>.</w:t>
      </w:r>
    </w:p>
    <w:p w14:paraId="61A46AA0" w14:textId="77777777" w:rsidR="00A441C5" w:rsidRPr="00140EB7" w:rsidRDefault="00A441C5" w:rsidP="00A441C5">
      <w:pPr>
        <w:pStyle w:val="ScheduleL4"/>
      </w:pPr>
      <w:r w:rsidRPr="00140EB7">
        <w:t>The Commonwealth agrees that a Termination Event no longer exists under or for the purposes of the CISA after:</w:t>
      </w:r>
    </w:p>
    <w:p w14:paraId="7B9B549D" w14:textId="77777777" w:rsidR="00A441C5" w:rsidRPr="00140EB7" w:rsidRDefault="00A441C5" w:rsidP="00A441C5">
      <w:pPr>
        <w:pStyle w:val="ScheduleL5"/>
      </w:pPr>
      <w:r w:rsidRPr="00140EB7">
        <w:t xml:space="preserve">it is cured or procured to be cured by Security Trustee or any other Enforcing Party; or </w:t>
      </w:r>
    </w:p>
    <w:p w14:paraId="1109F8BC" w14:textId="0672D82B" w:rsidR="00A441C5" w:rsidRPr="00140EB7" w:rsidRDefault="00A441C5" w:rsidP="00A441C5">
      <w:pPr>
        <w:pStyle w:val="ScheduleL5"/>
      </w:pPr>
      <w:r w:rsidRPr="00140EB7">
        <w:t xml:space="preserve">it is taken to be cured in accordance with clause </w:t>
      </w:r>
      <w:r w:rsidRPr="00140EB7">
        <w:fldChar w:fldCharType="begin"/>
      </w:r>
      <w:r w:rsidRPr="00140EB7">
        <w:instrText xml:space="preserve"> REF _Ref112061210 \r \h </w:instrText>
      </w:r>
      <w:r w:rsidRPr="00140EB7">
        <w:fldChar w:fldCharType="separate"/>
      </w:r>
      <w:r w:rsidR="00BF5F52">
        <w:t>4.6</w:t>
      </w:r>
      <w:r w:rsidRPr="00140EB7">
        <w:fldChar w:fldCharType="end"/>
      </w:r>
      <w:r w:rsidRPr="00140EB7">
        <w:t xml:space="preserve"> (</w:t>
      </w:r>
      <w:r w:rsidR="00A93657">
        <w:t>“</w:t>
      </w:r>
      <w:r w:rsidRPr="00140EB7">
        <w:fldChar w:fldCharType="begin"/>
      </w:r>
      <w:r w:rsidRPr="00140EB7">
        <w:instrText xml:space="preserve"> REF _Ref112061210 \h </w:instrText>
      </w:r>
      <w:r w:rsidRPr="00140EB7">
        <w:fldChar w:fldCharType="separate"/>
      </w:r>
      <w:r w:rsidR="00C218E9" w:rsidRPr="00140EB7">
        <w:t>Deemed cure</w:t>
      </w:r>
      <w:r w:rsidRPr="00140EB7">
        <w:fldChar w:fldCharType="end"/>
      </w:r>
      <w:r w:rsidR="00A93657">
        <w:t>”</w:t>
      </w:r>
      <w:r w:rsidRPr="00140EB7">
        <w:t>)</w:t>
      </w:r>
      <w:r w:rsidR="00A93657">
        <w:t xml:space="preserve"> of this Deed</w:t>
      </w:r>
      <w:r w:rsidRPr="00140EB7">
        <w:t>.</w:t>
      </w:r>
    </w:p>
    <w:p w14:paraId="4697F4C7" w14:textId="77777777" w:rsidR="00A441C5" w:rsidRPr="00140EB7" w:rsidRDefault="00A441C5" w:rsidP="00A441C5">
      <w:pPr>
        <w:pStyle w:val="ScheduleL3"/>
        <w:rPr>
          <w:rFonts w:hint="eastAsia"/>
        </w:rPr>
      </w:pPr>
      <w:bookmarkStart w:id="149" w:name="_Ref475709116"/>
      <w:bookmarkStart w:id="150" w:name="_Ref514331792"/>
      <w:bookmarkStart w:id="151" w:name="_Ref514331887"/>
      <w:bookmarkStart w:id="152" w:name="_Toc172561627"/>
      <w:r w:rsidRPr="00140EB7">
        <w:t>Restriction on Termination</w:t>
      </w:r>
      <w:bookmarkEnd w:id="149"/>
      <w:bookmarkEnd w:id="150"/>
      <w:bookmarkEnd w:id="151"/>
      <w:bookmarkEnd w:id="152"/>
    </w:p>
    <w:p w14:paraId="4E963DC6" w14:textId="77777777" w:rsidR="00A441C5" w:rsidRPr="00140EB7" w:rsidRDefault="00A441C5" w:rsidP="00A441C5">
      <w:pPr>
        <w:pStyle w:val="ScheduleL4"/>
      </w:pPr>
      <w:r w:rsidRPr="00140EB7">
        <w:t>The Commonwealth agrees that despite anything in the CISA and any rights, powers or remedies it may otherwise have (including at Law), it can and will only:</w:t>
      </w:r>
    </w:p>
    <w:p w14:paraId="74CCB9B5" w14:textId="77777777" w:rsidR="00A441C5" w:rsidRPr="00140EB7" w:rsidRDefault="00A441C5" w:rsidP="00A441C5">
      <w:pPr>
        <w:pStyle w:val="ScheduleL5"/>
      </w:pPr>
      <w:r w:rsidRPr="00140EB7">
        <w:t xml:space="preserve">Terminate; or </w:t>
      </w:r>
    </w:p>
    <w:p w14:paraId="6CFD3A5B" w14:textId="77777777" w:rsidR="00A441C5" w:rsidRPr="00140EB7" w:rsidRDefault="00A441C5" w:rsidP="00A441C5">
      <w:pPr>
        <w:pStyle w:val="ScheduleL5"/>
      </w:pPr>
      <w:bookmarkStart w:id="153" w:name="_Hlk94861312"/>
      <w:r w:rsidRPr="00140EB7">
        <w:t>give any notice which would (or with the expiration of time would) Terminate</w:t>
      </w:r>
      <w:bookmarkEnd w:id="153"/>
      <w:r w:rsidRPr="00140EB7">
        <w:t>,</w:t>
      </w:r>
    </w:p>
    <w:p w14:paraId="49B49A96" w14:textId="20F2AF91" w:rsidR="00A441C5" w:rsidRPr="00140EB7" w:rsidRDefault="00A441C5" w:rsidP="00A441C5">
      <w:pPr>
        <w:ind w:left="1360"/>
      </w:pPr>
      <w:bookmarkStart w:id="154" w:name="_Toc108358797"/>
      <w:bookmarkStart w:id="155" w:name="_Toc108442881"/>
      <w:bookmarkStart w:id="156" w:name="_Toc108443925"/>
      <w:bookmarkStart w:id="157" w:name="_Toc108444301"/>
      <w:bookmarkStart w:id="158" w:name="_Toc108447949"/>
      <w:bookmarkStart w:id="159" w:name="_Toc108520004"/>
      <w:r w:rsidRPr="00140EB7">
        <w:t xml:space="preserve">the CISA only in reliance on a Termination Event and only as expressly permitted by clause </w:t>
      </w:r>
      <w:r w:rsidRPr="00140EB7">
        <w:fldChar w:fldCharType="begin"/>
      </w:r>
      <w:r w:rsidRPr="00140EB7">
        <w:instrText xml:space="preserve"> REF _Ref112061078 \r \h </w:instrText>
      </w:r>
      <w:r w:rsidRPr="00140EB7">
        <w:fldChar w:fldCharType="separate"/>
      </w:r>
      <w:r w:rsidR="00BF5F52">
        <w:t>4.4</w:t>
      </w:r>
      <w:r w:rsidRPr="00140EB7">
        <w:fldChar w:fldCharType="end"/>
      </w:r>
      <w:r w:rsidRPr="00140EB7">
        <w:t xml:space="preserve"> (</w:t>
      </w:r>
      <w:r w:rsidR="00A93657">
        <w:t>“</w:t>
      </w:r>
      <w:r w:rsidR="00D8741A">
        <w:rPr>
          <w:bCs/>
        </w:rPr>
        <w:fldChar w:fldCharType="begin"/>
      </w:r>
      <w:r w:rsidR="00D8741A">
        <w:rPr>
          <w:bCs/>
        </w:rPr>
        <w:instrText xml:space="preserve"> REF _Ref108443842 \h </w:instrText>
      </w:r>
      <w:r w:rsidR="00D8741A">
        <w:rPr>
          <w:bCs/>
        </w:rPr>
      </w:r>
      <w:r w:rsidR="00D8741A">
        <w:rPr>
          <w:bCs/>
        </w:rPr>
        <w:fldChar w:fldCharType="separate"/>
      </w:r>
      <w:r w:rsidR="00BF5F52" w:rsidRPr="00140EB7">
        <w:t>Termination Events – cure and termination</w:t>
      </w:r>
      <w:r w:rsidR="00D8741A">
        <w:rPr>
          <w:bCs/>
        </w:rPr>
        <w:fldChar w:fldCharType="end"/>
      </w:r>
      <w:r w:rsidR="00A93657">
        <w:t>”</w:t>
      </w:r>
      <w:r w:rsidRPr="00140EB7">
        <w:t>)</w:t>
      </w:r>
      <w:r w:rsidR="00A93657">
        <w:t xml:space="preserve"> of this Deed</w:t>
      </w:r>
      <w:r w:rsidRPr="00140EB7">
        <w:t>.</w:t>
      </w:r>
      <w:bookmarkEnd w:id="154"/>
      <w:bookmarkEnd w:id="155"/>
      <w:bookmarkEnd w:id="156"/>
      <w:bookmarkEnd w:id="157"/>
      <w:bookmarkEnd w:id="158"/>
      <w:bookmarkEnd w:id="159"/>
    </w:p>
    <w:p w14:paraId="309B4B21" w14:textId="248D5E51" w:rsidR="00A441C5" w:rsidRPr="00140EB7" w:rsidRDefault="00A441C5" w:rsidP="00A441C5">
      <w:pPr>
        <w:pStyle w:val="ScheduleL4"/>
      </w:pPr>
      <w:bookmarkStart w:id="160" w:name="_Ref108440654"/>
      <w:r w:rsidRPr="00140EB7">
        <w:lastRenderedPageBreak/>
        <w:t xml:space="preserve">Any actual or purported Termination of the CISA in breach of this clause </w:t>
      </w:r>
      <w:r w:rsidRPr="00140EB7">
        <w:fldChar w:fldCharType="begin"/>
      </w:r>
      <w:r w:rsidRPr="00140EB7">
        <w:instrText xml:space="preserve"> REF _Ref475709116 \r \h </w:instrText>
      </w:r>
      <w:r w:rsidRPr="00140EB7">
        <w:fldChar w:fldCharType="separate"/>
      </w:r>
      <w:r w:rsidR="00BF5F52">
        <w:t>4.3</w:t>
      </w:r>
      <w:r w:rsidRPr="00140EB7">
        <w:fldChar w:fldCharType="end"/>
      </w:r>
      <w:r w:rsidRPr="00140EB7">
        <w:t xml:space="preserve"> is ineffective.</w:t>
      </w:r>
      <w:bookmarkEnd w:id="160"/>
      <w:r w:rsidRPr="00140EB7">
        <w:t xml:space="preserve"> </w:t>
      </w:r>
    </w:p>
    <w:p w14:paraId="509DF446" w14:textId="56B5D10F" w:rsidR="00A441C5" w:rsidRPr="00140EB7" w:rsidRDefault="00A441C5" w:rsidP="00A441C5">
      <w:pPr>
        <w:pStyle w:val="ScheduleL4"/>
      </w:pPr>
      <w:r w:rsidRPr="00140EB7">
        <w:t xml:space="preserve">Clause </w:t>
      </w:r>
      <w:r w:rsidRPr="00140EB7">
        <w:fldChar w:fldCharType="begin"/>
      </w:r>
      <w:r w:rsidRPr="00140EB7">
        <w:instrText xml:space="preserve"> REF _Ref108440358 \r \h </w:instrText>
      </w:r>
      <w:r w:rsidRPr="00140EB7">
        <w:fldChar w:fldCharType="separate"/>
      </w:r>
      <w:r w:rsidR="00BF5F52">
        <w:t>4.2</w:t>
      </w:r>
      <w:r w:rsidRPr="00140EB7">
        <w:fldChar w:fldCharType="end"/>
      </w:r>
      <w:r w:rsidRPr="00140EB7">
        <w:t xml:space="preserve"> (</w:t>
      </w:r>
      <w:r w:rsidR="00A93657">
        <w:t>“</w:t>
      </w:r>
      <w:r w:rsidRPr="00140EB7">
        <w:fldChar w:fldCharType="begin"/>
      </w:r>
      <w:r w:rsidRPr="00140EB7">
        <w:instrText xml:space="preserve"> REF _Ref108440358 \h </w:instrText>
      </w:r>
      <w:r w:rsidRPr="00140EB7">
        <w:fldChar w:fldCharType="separate"/>
      </w:r>
      <w:r w:rsidR="00BF5F52" w:rsidRPr="00140EB7">
        <w:t>Cure rights</w:t>
      </w:r>
      <w:r w:rsidRPr="00140EB7">
        <w:fldChar w:fldCharType="end"/>
      </w:r>
      <w:r w:rsidR="00A93657">
        <w:t>”</w:t>
      </w:r>
      <w:r w:rsidRPr="00140EB7">
        <w:t>)</w:t>
      </w:r>
      <w:r w:rsidR="00A93657">
        <w:t xml:space="preserve"> of this </w:t>
      </w:r>
      <w:r w:rsidR="00A93657" w:rsidRPr="00AD0E49">
        <w:t>Deed</w:t>
      </w:r>
      <w:r w:rsidRPr="00AD0E49">
        <w:t xml:space="preserve"> and the rest of this clause </w:t>
      </w:r>
      <w:r w:rsidRPr="00AD0E49">
        <w:fldChar w:fldCharType="begin"/>
      </w:r>
      <w:r w:rsidRPr="00AD0E49">
        <w:instrText xml:space="preserve"> REF _Ref475709116 \r \h </w:instrText>
      </w:r>
      <w:r w:rsidR="00AD0E49">
        <w:instrText xml:space="preserve"> \* MERGEFORMAT </w:instrText>
      </w:r>
      <w:r w:rsidRPr="00AD0E49">
        <w:fldChar w:fldCharType="separate"/>
      </w:r>
      <w:r w:rsidR="00BF5F52">
        <w:t>4.3</w:t>
      </w:r>
      <w:r w:rsidRPr="00AD0E49">
        <w:fldChar w:fldCharType="end"/>
      </w:r>
      <w:r w:rsidRPr="00AD0E49">
        <w:t xml:space="preserve"> do not apply to any Termination or notice in respect of clause</w:t>
      </w:r>
      <w:r w:rsidR="00DC3A40" w:rsidRPr="00AD0E49">
        <w:t xml:space="preserve"> [2</w:t>
      </w:r>
      <w:r w:rsidR="00EC28C1" w:rsidRPr="00AD0E49">
        <w:t>2</w:t>
      </w:r>
      <w:r w:rsidR="00DC3A40" w:rsidRPr="00AD0E49">
        <w:t>.1] (</w:t>
      </w:r>
      <w:r w:rsidR="00A93657" w:rsidRPr="00AD0E49">
        <w:t>“</w:t>
      </w:r>
      <w:r w:rsidR="00DC3A40" w:rsidRPr="00AD0E49">
        <w:t>Automatic Termination</w:t>
      </w:r>
      <w:r w:rsidR="00A93657" w:rsidRPr="00AD0E49">
        <w:t>”</w:t>
      </w:r>
      <w:r w:rsidR="00DC3A40" w:rsidRPr="00AD0E49">
        <w:t>) or [2</w:t>
      </w:r>
      <w:r w:rsidR="00EC28C1" w:rsidRPr="00AD0E49">
        <w:t>2</w:t>
      </w:r>
      <w:r w:rsidR="00DC3A40" w:rsidRPr="00AD0E49">
        <w:t>.4]</w:t>
      </w:r>
      <w:r w:rsidRPr="00140EB7">
        <w:t xml:space="preserve"> (</w:t>
      </w:r>
      <w:r w:rsidR="00A93657">
        <w:t>“</w:t>
      </w:r>
      <w:r w:rsidRPr="00140EB7">
        <w:t xml:space="preserve">Termination for </w:t>
      </w:r>
      <w:r w:rsidR="00DC3A40">
        <w:t>c</w:t>
      </w:r>
      <w:r w:rsidRPr="00140EB7">
        <w:t>onvenience by the Commonwealth</w:t>
      </w:r>
      <w:r w:rsidR="00A93657">
        <w:t>”</w:t>
      </w:r>
      <w:r w:rsidRPr="00140EB7">
        <w:t xml:space="preserve">) of the CISA.  </w:t>
      </w:r>
    </w:p>
    <w:p w14:paraId="56B0FF9D" w14:textId="6A4D7747" w:rsidR="00A441C5" w:rsidRPr="00140EB7" w:rsidRDefault="00A441C5" w:rsidP="00A441C5">
      <w:pPr>
        <w:pStyle w:val="ScheduleL3"/>
        <w:rPr>
          <w:rFonts w:hint="eastAsia"/>
        </w:rPr>
      </w:pPr>
      <w:bookmarkStart w:id="161" w:name="_Ref112061078"/>
      <w:bookmarkStart w:id="162" w:name="_Toc172561628"/>
      <w:bookmarkStart w:id="163" w:name="_Ref180579704"/>
      <w:bookmarkStart w:id="164" w:name="_Ref180579892"/>
      <w:bookmarkStart w:id="165" w:name="_Ref180579940"/>
      <w:r w:rsidRPr="00140EB7">
        <w:t>Termination</w:t>
      </w:r>
      <w:bookmarkEnd w:id="161"/>
      <w:r w:rsidR="00CF5C01">
        <w:t xml:space="preserve"> by the Commonwealth</w:t>
      </w:r>
      <w:bookmarkEnd w:id="162"/>
      <w:bookmarkEnd w:id="163"/>
      <w:bookmarkEnd w:id="164"/>
      <w:bookmarkEnd w:id="165"/>
    </w:p>
    <w:p w14:paraId="5F4B103C" w14:textId="52C8E97F" w:rsidR="00A441C5" w:rsidRPr="003F0205" w:rsidRDefault="00A441C5" w:rsidP="00A441C5">
      <w:pPr>
        <w:spacing w:after="200"/>
        <w:ind w:left="680"/>
      </w:pPr>
      <w:r>
        <w:t xml:space="preserve">The Commonwealth </w:t>
      </w:r>
      <w:r w:rsidRPr="003F0205">
        <w:t xml:space="preserve">may </w:t>
      </w:r>
      <w:r>
        <w:t>t</w:t>
      </w:r>
      <w:r w:rsidRPr="003F0205">
        <w:t xml:space="preserve">erminate </w:t>
      </w:r>
      <w:r w:rsidR="00CF5C01">
        <w:t>this Deed</w:t>
      </w:r>
      <w:r>
        <w:t>:</w:t>
      </w:r>
      <w:r w:rsidR="00CF5C01">
        <w:t xml:space="preserve">  </w:t>
      </w:r>
    </w:p>
    <w:p w14:paraId="5DBAC4B5" w14:textId="0520FE63" w:rsidR="00A441C5" w:rsidRPr="00140EB7" w:rsidRDefault="00A441C5" w:rsidP="00A441C5">
      <w:pPr>
        <w:pStyle w:val="ScheduleL4"/>
      </w:pPr>
      <w:bookmarkStart w:id="166" w:name="_Ref487031782"/>
      <w:bookmarkStart w:id="167" w:name="_Ref514331430"/>
      <w:bookmarkStart w:id="168" w:name="_Ref514910052"/>
      <w:r w:rsidRPr="00140EB7">
        <w:t>(</w:t>
      </w:r>
      <w:r w:rsidRPr="00D64026">
        <w:rPr>
          <w:b/>
          <w:bCs/>
        </w:rPr>
        <w:t>payment default</w:t>
      </w:r>
      <w:r w:rsidRPr="00140EB7">
        <w:t xml:space="preserve">) in reliance on a Termination Event under the CISA which relates to a failure by </w:t>
      </w:r>
      <w:r w:rsidR="00101593">
        <w:t>Project Operator</w:t>
      </w:r>
      <w:r w:rsidRPr="00140EB7">
        <w:t xml:space="preserve"> to pay money due under the </w:t>
      </w:r>
      <w:bookmarkEnd w:id="166"/>
      <w:r w:rsidRPr="00140EB7">
        <w:t>CISA, if the failure has not been cured within 10 Business Days after the applicable Cure Period Start Date;</w:t>
      </w:r>
      <w:bookmarkEnd w:id="167"/>
      <w:bookmarkEnd w:id="168"/>
    </w:p>
    <w:p w14:paraId="611937B5" w14:textId="77777777" w:rsidR="00A441C5" w:rsidRPr="00140EB7" w:rsidRDefault="00A441C5" w:rsidP="00A441C5">
      <w:pPr>
        <w:pStyle w:val="ScheduleL4"/>
      </w:pPr>
      <w:r w:rsidRPr="00AD0E49">
        <w:t>(</w:t>
      </w:r>
      <w:r w:rsidRPr="00D64026">
        <w:rPr>
          <w:b/>
          <w:bCs/>
        </w:rPr>
        <w:t>insolvency or Change in Control</w:t>
      </w:r>
      <w:r w:rsidRPr="00140EB7">
        <w:t>) in reliance on a Termination Event under the CISA which is or relates to an Insolvency Event or a Change in Control:</w:t>
      </w:r>
    </w:p>
    <w:p w14:paraId="1F7B006F" w14:textId="25C20C32" w:rsidR="00A441C5" w:rsidRPr="00140EB7" w:rsidRDefault="00A441C5" w:rsidP="00A441C5">
      <w:pPr>
        <w:pStyle w:val="ScheduleL5"/>
      </w:pPr>
      <w:bookmarkStart w:id="169" w:name="_Ref522862073"/>
      <w:r w:rsidRPr="00140EB7">
        <w:t>if an Enforcing Party has not been appointed (or become a Controller) to or over:</w:t>
      </w:r>
      <w:bookmarkEnd w:id="169"/>
    </w:p>
    <w:p w14:paraId="4CCC6875" w14:textId="2849872E" w:rsidR="00A441C5" w:rsidRPr="00543CFA" w:rsidRDefault="00A441C5" w:rsidP="00A441C5">
      <w:pPr>
        <w:pStyle w:val="ScheduleL6"/>
      </w:pPr>
      <w:bookmarkStart w:id="170" w:name="_Ref487032505"/>
      <w:r w:rsidRPr="00543CFA">
        <w:t xml:space="preserve">for only a Change in Control, shares in </w:t>
      </w:r>
      <w:r w:rsidR="00101593">
        <w:t>Project Operator</w:t>
      </w:r>
      <w:r w:rsidRPr="00543CFA">
        <w:t>; or</w:t>
      </w:r>
      <w:bookmarkEnd w:id="170"/>
    </w:p>
    <w:p w14:paraId="58D02AF1" w14:textId="5F2B0E41" w:rsidR="00A441C5" w:rsidRPr="00543CFA" w:rsidRDefault="00101593" w:rsidP="00A441C5">
      <w:pPr>
        <w:pStyle w:val="ScheduleL6"/>
      </w:pPr>
      <w:r>
        <w:t>Project Operator</w:t>
      </w:r>
      <w:r w:rsidR="00A441C5" w:rsidRPr="00543CFA">
        <w:t>’s rights under the CISA,</w:t>
      </w:r>
    </w:p>
    <w:p w14:paraId="450C429B" w14:textId="77777777" w:rsidR="00A441C5" w:rsidRDefault="00A441C5" w:rsidP="00A441C5">
      <w:pPr>
        <w:spacing w:after="200"/>
        <w:ind w:left="2041"/>
      </w:pPr>
      <w:r w:rsidRPr="003F0205">
        <w:t xml:space="preserve">within </w:t>
      </w:r>
      <w:r w:rsidRPr="005925B0">
        <w:t>15</w:t>
      </w:r>
      <w:r w:rsidRPr="003F0205">
        <w:t xml:space="preserve"> Business Days </w:t>
      </w:r>
      <w:r>
        <w:t>after</w:t>
      </w:r>
      <w:r w:rsidRPr="003F0205">
        <w:t xml:space="preserve"> the applicable Cure Period Start Date;</w:t>
      </w:r>
      <w:r>
        <w:t xml:space="preserve"> and</w:t>
      </w:r>
    </w:p>
    <w:p w14:paraId="02641319" w14:textId="40B8CEA0" w:rsidR="00A441C5" w:rsidRPr="00140EB7" w:rsidRDefault="00A441C5" w:rsidP="00A441C5">
      <w:pPr>
        <w:pStyle w:val="ScheduleL5"/>
      </w:pPr>
      <w:r w:rsidRPr="00140EB7">
        <w:t xml:space="preserve">if having been so appointed, the Insolvency Event or Change in Control has not been cured within 365 days after the applicable Cure Period Start Date (or by any later date agreed to in writing by the Commonwealth </w:t>
      </w:r>
      <w:r w:rsidR="004A07B3">
        <w:t>at</w:t>
      </w:r>
      <w:r w:rsidRPr="00140EB7">
        <w:t xml:space="preserve"> its discretion);</w:t>
      </w:r>
    </w:p>
    <w:p w14:paraId="543D50F1" w14:textId="2811B66A" w:rsidR="00A441C5" w:rsidRPr="00140EB7" w:rsidRDefault="00A441C5" w:rsidP="00A441C5">
      <w:pPr>
        <w:pStyle w:val="ScheduleL4"/>
      </w:pPr>
      <w:r w:rsidRPr="00140EB7">
        <w:t>(</w:t>
      </w:r>
      <w:r w:rsidRPr="00D64026">
        <w:rPr>
          <w:b/>
          <w:bCs/>
        </w:rPr>
        <w:t>fraudulent project reports</w:t>
      </w:r>
      <w:r w:rsidRPr="00140EB7">
        <w:t xml:space="preserve">) in reliance on a Termination Event which is an event set out in clause </w:t>
      </w:r>
      <w:r w:rsidR="004A07B3">
        <w:t>[2</w:t>
      </w:r>
      <w:r w:rsidR="00EF03DA">
        <w:t>2</w:t>
      </w:r>
      <w:r w:rsidR="004A07B3">
        <w:t>.3(d)]</w:t>
      </w:r>
      <w:r w:rsidRPr="00140EB7">
        <w:t xml:space="preserve"> (Termination by the Commonwealth for </w:t>
      </w:r>
      <w:r w:rsidR="004A07B3">
        <w:t>default</w:t>
      </w:r>
      <w:r w:rsidRPr="00140EB7">
        <w:t xml:space="preserve">) of the CISA, if an Enforcing Party has not satisfied, or procured the satisfaction of, all of the requirements in clause </w:t>
      </w:r>
      <w:r w:rsidR="00624D21">
        <w:t>[2</w:t>
      </w:r>
      <w:r w:rsidR="00EF03DA">
        <w:t>2</w:t>
      </w:r>
      <w:r w:rsidR="00624D21">
        <w:t>.3(d)</w:t>
      </w:r>
      <w:r w:rsidRPr="00140EB7">
        <w:t>(ii)(A) to (D)</w:t>
      </w:r>
      <w:r w:rsidR="00624D21">
        <w:t>]</w:t>
      </w:r>
      <w:r w:rsidRPr="00140EB7">
        <w:t xml:space="preserve"> of the CISA within 20 Business Days after the applicable Cure Period Start Date;</w:t>
      </w:r>
    </w:p>
    <w:p w14:paraId="4F57037F" w14:textId="77777777" w:rsidR="00A441C5" w:rsidRPr="00140EB7" w:rsidRDefault="00A441C5" w:rsidP="00AD0E49">
      <w:pPr>
        <w:pStyle w:val="ScheduleL4"/>
        <w:keepNext/>
      </w:pPr>
      <w:bookmarkStart w:id="171" w:name="_Ref113472722"/>
      <w:r w:rsidRPr="00140EB7">
        <w:t>(</w:t>
      </w:r>
      <w:r w:rsidRPr="00D64026">
        <w:rPr>
          <w:b/>
          <w:bCs/>
        </w:rPr>
        <w:t>other</w:t>
      </w:r>
      <w:r w:rsidRPr="00140EB7">
        <w:t xml:space="preserve"> </w:t>
      </w:r>
      <w:r w:rsidRPr="00D64026">
        <w:rPr>
          <w:b/>
          <w:bCs/>
        </w:rPr>
        <w:t>events</w:t>
      </w:r>
      <w:r w:rsidRPr="00140EB7">
        <w:t xml:space="preserve">) in reliance on a Termination Event under the CISA which is not described above, if: </w:t>
      </w:r>
    </w:p>
    <w:p w14:paraId="582DF6BA" w14:textId="079F2936" w:rsidR="00A441C5" w:rsidRPr="00140EB7" w:rsidRDefault="00A441C5" w:rsidP="00A441C5">
      <w:pPr>
        <w:pStyle w:val="ScheduleL5"/>
      </w:pPr>
      <w:r w:rsidRPr="00140EB7">
        <w:t xml:space="preserve">an Enforcing Party has not commenced remedying that Termination Event within 30 Business Days after the applicable Cure Period Start Date (or by any later date agreed to in writing by the Commonwealth </w:t>
      </w:r>
      <w:r w:rsidR="004A07B3">
        <w:t>at</w:t>
      </w:r>
      <w:r w:rsidRPr="00140EB7">
        <w:t xml:space="preserve"> its discretion); or </w:t>
      </w:r>
    </w:p>
    <w:p w14:paraId="765F245E" w14:textId="1D1EAD55" w:rsidR="00A441C5" w:rsidRPr="00140EB7" w:rsidRDefault="00A441C5" w:rsidP="00A441C5">
      <w:pPr>
        <w:pStyle w:val="ScheduleL5"/>
      </w:pPr>
      <w:r w:rsidRPr="00140EB7">
        <w:t xml:space="preserve">if the Enforcing Party has commenced remedying that Termination Event within 30 Business Days after the applicable Cure Period Start Date (or by any later date agreed to in writing by the Commonwealth </w:t>
      </w:r>
      <w:r w:rsidR="004A07B3">
        <w:t>at</w:t>
      </w:r>
      <w:r w:rsidRPr="00140EB7">
        <w:t xml:space="preserve"> its discretion):</w:t>
      </w:r>
      <w:bookmarkEnd w:id="171"/>
    </w:p>
    <w:p w14:paraId="3B033272" w14:textId="1836871E" w:rsidR="00A441C5" w:rsidRPr="00543CFA" w:rsidRDefault="00A441C5" w:rsidP="00A441C5">
      <w:pPr>
        <w:pStyle w:val="ScheduleL6"/>
      </w:pPr>
      <w:r w:rsidRPr="00543CFA">
        <w:t xml:space="preserve">without prejudice to clause </w:t>
      </w:r>
      <w:r w:rsidRPr="00543CFA">
        <w:fldChar w:fldCharType="begin"/>
      </w:r>
      <w:r w:rsidRPr="00543CFA">
        <w:instrText xml:space="preserve"> REF _Ref112061078 \r \h </w:instrText>
      </w:r>
      <w:r w:rsidRPr="00543CFA">
        <w:fldChar w:fldCharType="separate"/>
      </w:r>
      <w:r w:rsidR="00BF5F52">
        <w:t>4.4</w:t>
      </w:r>
      <w:r w:rsidRPr="00543CFA">
        <w:fldChar w:fldCharType="end"/>
      </w:r>
      <w:r w:rsidRPr="00543CFA">
        <w:fldChar w:fldCharType="begin"/>
      </w:r>
      <w:r w:rsidRPr="00543CFA">
        <w:instrText xml:space="preserve"> REF _Ref113472722 \r \h </w:instrText>
      </w:r>
      <w:r w:rsidRPr="00543CFA">
        <w:fldChar w:fldCharType="separate"/>
      </w:r>
      <w:r w:rsidR="00BF5F52">
        <w:t>(d)</w:t>
      </w:r>
      <w:r w:rsidRPr="00543CFA">
        <w:fldChar w:fldCharType="end"/>
      </w:r>
      <w:r w:rsidRPr="00543CFA">
        <w:fldChar w:fldCharType="begin"/>
      </w:r>
      <w:r w:rsidRPr="00543CFA">
        <w:instrText xml:space="preserve"> REF _Ref113472732 \r \h </w:instrText>
      </w:r>
      <w:r w:rsidRPr="00543CFA">
        <w:fldChar w:fldCharType="separate"/>
      </w:r>
      <w:r w:rsidR="00BF5F52">
        <w:t>(B)</w:t>
      </w:r>
      <w:r w:rsidRPr="00543CFA">
        <w:fldChar w:fldCharType="end"/>
      </w:r>
      <w:r w:rsidR="00EF03DA">
        <w:t xml:space="preserve"> of this Deed</w:t>
      </w:r>
      <w:r w:rsidRPr="00543CFA">
        <w:t>, the Enforcing Party does not pursue that remedy in a diligent manner; or</w:t>
      </w:r>
    </w:p>
    <w:p w14:paraId="04B3027B" w14:textId="77777777" w:rsidR="00A441C5" w:rsidRPr="00543CFA" w:rsidRDefault="00A441C5" w:rsidP="00A441C5">
      <w:pPr>
        <w:pStyle w:val="ScheduleL6"/>
      </w:pPr>
      <w:bookmarkStart w:id="172" w:name="_Ref113472732"/>
      <w:r w:rsidRPr="00543CFA">
        <w:t>in any event, the Enforcing Party has not remedied the relevant Termination Event within 60 Business Days after the applicable Cure Period Start Date (or by any later date agreed to in writing by the Commonwealth, acting reasonably); and</w:t>
      </w:r>
      <w:bookmarkEnd w:id="172"/>
    </w:p>
    <w:p w14:paraId="6272CB99" w14:textId="77777777" w:rsidR="00A441C5" w:rsidRPr="00140EB7" w:rsidRDefault="00A441C5" w:rsidP="00A441C5">
      <w:pPr>
        <w:pStyle w:val="ScheduleL4"/>
      </w:pPr>
      <w:bookmarkStart w:id="173" w:name="_Ref514331473"/>
      <w:r w:rsidRPr="00140EB7">
        <w:t>(</w:t>
      </w:r>
      <w:r w:rsidRPr="00D64026">
        <w:rPr>
          <w:b/>
          <w:bCs/>
        </w:rPr>
        <w:t>no cure</w:t>
      </w:r>
      <w:r w:rsidRPr="00140EB7">
        <w:t>) in reliance on a Termination Event under the CISA, if Security Trustee notifies the Commonwealth in writing that it does not intend to take any steps or further steps to cure that Termination Event,</w:t>
      </w:r>
      <w:bookmarkEnd w:id="173"/>
    </w:p>
    <w:p w14:paraId="68F99F25" w14:textId="2CDC618F" w:rsidR="00A441C5" w:rsidRDefault="00A441C5" w:rsidP="00A441C5">
      <w:pPr>
        <w:spacing w:after="200"/>
        <w:ind w:left="737"/>
      </w:pPr>
      <w:r>
        <w:t>by</w:t>
      </w:r>
      <w:r w:rsidRPr="00F52B3E">
        <w:t xml:space="preserve"> written notice to </w:t>
      </w:r>
      <w:r w:rsidR="00101593">
        <w:t>Project Operator</w:t>
      </w:r>
      <w:r w:rsidRPr="00F52B3E">
        <w:t xml:space="preserve"> and </w:t>
      </w:r>
      <w:r>
        <w:t>Security Trustee</w:t>
      </w:r>
      <w:r w:rsidRPr="00F52B3E">
        <w:t xml:space="preserve"> (given after the applicable requirement above is satisfied), if </w:t>
      </w:r>
      <w:r>
        <w:rPr>
          <w:bCs/>
        </w:rPr>
        <w:t>the Commonwealth</w:t>
      </w:r>
      <w:r w:rsidRPr="00F52B3E">
        <w:t xml:space="preserve"> is still entitled under the </w:t>
      </w:r>
      <w:r>
        <w:t xml:space="preserve">CISA </w:t>
      </w:r>
      <w:r w:rsidRPr="00F52B3E">
        <w:t xml:space="preserve">to Terminate the </w:t>
      </w:r>
      <w:r>
        <w:t>CISA in reliance on the relevant event and which event remains uncured.</w:t>
      </w:r>
    </w:p>
    <w:p w14:paraId="4B5B443A" w14:textId="77777777" w:rsidR="00A441C5" w:rsidRPr="00140EB7" w:rsidRDefault="00A441C5" w:rsidP="00A441C5">
      <w:pPr>
        <w:pStyle w:val="ScheduleL3"/>
        <w:rPr>
          <w:rFonts w:hint="eastAsia"/>
        </w:rPr>
      </w:pPr>
      <w:bookmarkStart w:id="174" w:name="_Toc114146740"/>
      <w:bookmarkStart w:id="175" w:name="_Ref514330474"/>
      <w:bookmarkStart w:id="176" w:name="_Toc172561629"/>
      <w:bookmarkStart w:id="177" w:name="_Toc206574744"/>
      <w:bookmarkStart w:id="178" w:name="_Toc474508134"/>
      <w:bookmarkEnd w:id="174"/>
      <w:r w:rsidRPr="00140EB7">
        <w:t>Rights and obligations not affected</w:t>
      </w:r>
      <w:bookmarkEnd w:id="175"/>
      <w:bookmarkEnd w:id="176"/>
    </w:p>
    <w:p w14:paraId="07555398" w14:textId="7C7AAF72" w:rsidR="00A441C5" w:rsidRDefault="00A441C5" w:rsidP="00A441C5">
      <w:pPr>
        <w:spacing w:after="200"/>
        <w:ind w:left="680"/>
      </w:pPr>
      <w:r>
        <w:t xml:space="preserve">The Commonwealth agrees that if a Termination Event occurs, </w:t>
      </w:r>
      <w:r w:rsidR="00101593">
        <w:t>Project Operator</w:t>
      </w:r>
      <w:r>
        <w:t xml:space="preserve">’s rights, and </w:t>
      </w:r>
      <w:r>
        <w:rPr>
          <w:bCs/>
        </w:rPr>
        <w:t>the Commonwealth</w:t>
      </w:r>
      <w:r>
        <w:t xml:space="preserve">’s obligations, under the CISA are not, and will not be, affected while Security Trustee or any other Enforcing Party is able to or is exercising any right, power or remedy (including those described in this </w:t>
      </w:r>
      <w:r w:rsidRPr="0012495D">
        <w:t xml:space="preserve">clause </w:t>
      </w:r>
      <w:r>
        <w:fldChar w:fldCharType="begin"/>
      </w:r>
      <w:r>
        <w:instrText xml:space="preserve"> REF _Ref108443842 \r \h </w:instrText>
      </w:r>
      <w:r>
        <w:fldChar w:fldCharType="separate"/>
      </w:r>
      <w:r w:rsidR="00BF5F52">
        <w:t>4</w:t>
      </w:r>
      <w:r>
        <w:fldChar w:fldCharType="end"/>
      </w:r>
      <w:r>
        <w:t xml:space="preserve"> or in connection with any Security) in connection with that Termination Event.</w:t>
      </w:r>
    </w:p>
    <w:p w14:paraId="6F749E9F" w14:textId="77777777" w:rsidR="00A441C5" w:rsidRPr="00140EB7" w:rsidRDefault="00A441C5" w:rsidP="00A441C5">
      <w:pPr>
        <w:pStyle w:val="ScheduleL3"/>
        <w:rPr>
          <w:rFonts w:hint="eastAsia"/>
        </w:rPr>
      </w:pPr>
      <w:bookmarkStart w:id="179" w:name="_Ref112061210"/>
      <w:bookmarkStart w:id="180" w:name="_Toc172561630"/>
      <w:r w:rsidRPr="00140EB7">
        <w:lastRenderedPageBreak/>
        <w:t>Deemed cure</w:t>
      </w:r>
      <w:bookmarkEnd w:id="179"/>
      <w:bookmarkEnd w:id="180"/>
    </w:p>
    <w:p w14:paraId="67F620A3" w14:textId="77777777" w:rsidR="00A441C5" w:rsidRDefault="00A441C5" w:rsidP="00A441C5">
      <w:pPr>
        <w:spacing w:after="200"/>
        <w:ind w:left="680"/>
      </w:pPr>
      <w:r>
        <w:t>The Commonwealth</w:t>
      </w:r>
      <w:r w:rsidRPr="005B5A1C">
        <w:t xml:space="preserve"> </w:t>
      </w:r>
      <w:r>
        <w:t>agrees that</w:t>
      </w:r>
      <w:r w:rsidRPr="00422A60">
        <w:t xml:space="preserve"> </w:t>
      </w:r>
      <w:r>
        <w:t>a Termination Event is taken to be cured under and for the purposes of the CISA and this Deed (as applicable):</w:t>
      </w:r>
    </w:p>
    <w:p w14:paraId="684EF630" w14:textId="77777777" w:rsidR="00A441C5" w:rsidRPr="00140EB7" w:rsidRDefault="00A441C5" w:rsidP="00A441C5">
      <w:pPr>
        <w:pStyle w:val="ScheduleL4"/>
      </w:pPr>
      <w:r w:rsidRPr="00140EB7">
        <w:t xml:space="preserve">if it relates to a failure to pay money due under the CISA, when an Enforcing Party has paid or procured the payment of the amount of that money to the Commonwealth; </w:t>
      </w:r>
    </w:p>
    <w:p w14:paraId="38477BA2" w14:textId="77777777" w:rsidR="00A441C5" w:rsidRPr="00140EB7" w:rsidRDefault="00A441C5" w:rsidP="00A441C5">
      <w:pPr>
        <w:pStyle w:val="ScheduleL4"/>
      </w:pPr>
      <w:bookmarkStart w:id="181" w:name="_Ref514332671"/>
      <w:r w:rsidRPr="00140EB7">
        <w:t>if it relates to a failure to do anything under the CISA, when an Enforcing Party has done, or procured to be done, that thing;</w:t>
      </w:r>
      <w:bookmarkEnd w:id="181"/>
      <w:r w:rsidRPr="00140EB7">
        <w:t xml:space="preserve">  </w:t>
      </w:r>
    </w:p>
    <w:p w14:paraId="295EDAC8" w14:textId="77777777" w:rsidR="00A441C5" w:rsidRPr="00140EB7" w:rsidRDefault="00A441C5" w:rsidP="00A441C5">
      <w:pPr>
        <w:pStyle w:val="ScheduleL4"/>
      </w:pPr>
      <w:bookmarkStart w:id="182" w:name="_Ref522862396"/>
      <w:r w:rsidRPr="00140EB7">
        <w:t>if it is or relates to a Change in Control or an Insolvency Event, when an Enforcing Party has procured:</w:t>
      </w:r>
      <w:bookmarkEnd w:id="182"/>
    </w:p>
    <w:p w14:paraId="36FBF7D5" w14:textId="589D2D41" w:rsidR="00A441C5" w:rsidRPr="00140EB7" w:rsidRDefault="00A441C5" w:rsidP="00A441C5">
      <w:pPr>
        <w:pStyle w:val="ScheduleL5"/>
      </w:pPr>
      <w:bookmarkStart w:id="183" w:name="_Ref97886554"/>
      <w:r w:rsidRPr="00140EB7">
        <w:t xml:space="preserve">the assignment, transfer or novation of (or any combination of these things to be done in respect of) </w:t>
      </w:r>
      <w:r w:rsidR="00101593">
        <w:t>Project Operator</w:t>
      </w:r>
      <w:r w:rsidRPr="00140EB7">
        <w:t>’s rights and obligations under the CISA to a Transferee; or</w:t>
      </w:r>
      <w:bookmarkEnd w:id="183"/>
    </w:p>
    <w:p w14:paraId="7B5F83A9" w14:textId="20DDE956" w:rsidR="00A441C5" w:rsidRPr="00140EB7" w:rsidRDefault="00A441C5" w:rsidP="00A441C5">
      <w:pPr>
        <w:pStyle w:val="ScheduleL5"/>
      </w:pPr>
      <w:bookmarkStart w:id="184" w:name="_Ref514332708"/>
      <w:r w:rsidRPr="00140EB7">
        <w:t xml:space="preserve">the transfer of the shares in </w:t>
      </w:r>
      <w:r w:rsidR="00101593">
        <w:t>Project Operator</w:t>
      </w:r>
      <w:r w:rsidRPr="00140EB7">
        <w:t xml:space="preserve"> to a Transferee,</w:t>
      </w:r>
      <w:bookmarkEnd w:id="184"/>
    </w:p>
    <w:p w14:paraId="1A4AF012" w14:textId="60CB912C" w:rsidR="00A441C5" w:rsidRPr="00140EB7" w:rsidRDefault="00A441C5" w:rsidP="00A441C5">
      <w:pPr>
        <w:ind w:left="1360"/>
      </w:pPr>
      <w:r w:rsidRPr="00140EB7">
        <w:t xml:space="preserve">in each case, in accordance with clause </w:t>
      </w:r>
      <w:r w:rsidRPr="00140EB7">
        <w:fldChar w:fldCharType="begin"/>
      </w:r>
      <w:r w:rsidRPr="00140EB7">
        <w:instrText xml:space="preserve"> REF _Ref112061037 \r \h </w:instrText>
      </w:r>
      <w:r w:rsidRPr="00140EB7">
        <w:fldChar w:fldCharType="separate"/>
      </w:r>
      <w:r w:rsidR="00BF5F52">
        <w:t>5.1</w:t>
      </w:r>
      <w:r w:rsidRPr="00140EB7">
        <w:fldChar w:fldCharType="end"/>
      </w:r>
      <w:r w:rsidRPr="00140EB7">
        <w:t xml:space="preserve"> (</w:t>
      </w:r>
      <w:r w:rsidR="000D2E72">
        <w:t>“</w:t>
      </w:r>
      <w:r w:rsidRPr="00140EB7">
        <w:fldChar w:fldCharType="begin"/>
      </w:r>
      <w:r w:rsidRPr="00140EB7">
        <w:instrText xml:space="preserve"> REF _Ref112061037 \h </w:instrText>
      </w:r>
      <w:r w:rsidRPr="00140EB7">
        <w:fldChar w:fldCharType="separate"/>
      </w:r>
      <w:r w:rsidR="00BF5F52" w:rsidRPr="00140EB7">
        <w:t>Transfer</w:t>
      </w:r>
      <w:r w:rsidRPr="00140EB7">
        <w:fldChar w:fldCharType="end"/>
      </w:r>
      <w:r w:rsidR="000D2E72">
        <w:t>”</w:t>
      </w:r>
      <w:r w:rsidRPr="00140EB7">
        <w:t>)</w:t>
      </w:r>
      <w:r w:rsidR="00EF03DA">
        <w:t xml:space="preserve"> of this Deed</w:t>
      </w:r>
      <w:r w:rsidRPr="00140EB7">
        <w:t>; and</w:t>
      </w:r>
    </w:p>
    <w:p w14:paraId="47E897D0" w14:textId="77777777" w:rsidR="00A441C5" w:rsidRPr="00140EB7" w:rsidRDefault="00A441C5" w:rsidP="00A441C5">
      <w:pPr>
        <w:pStyle w:val="ScheduleL4"/>
      </w:pPr>
      <w:bookmarkStart w:id="185" w:name="_Hlk43471351"/>
      <w:r w:rsidRPr="00140EB7">
        <w:t xml:space="preserve">for any other Termination Event or if Security Trustee reasonably considers that the Termination Event is not able to be cured, or will not be or is unlikely to be cured by the end of any applicable cure period provided under the CISA or this Deed, when an Enforcing Party makes arrangements (which may include the taking of steps to prevent a recurrence of the Termination Event or the payment of compensation to the Commonwealth (or both)) which are satisfactory to the Commonwealth.  </w:t>
      </w:r>
    </w:p>
    <w:p w14:paraId="4114E605" w14:textId="77777777" w:rsidR="00A441C5" w:rsidRPr="00140EB7" w:rsidRDefault="00A441C5" w:rsidP="00A441C5">
      <w:pPr>
        <w:pStyle w:val="ScheduleL2"/>
      </w:pPr>
      <w:bookmarkStart w:id="186" w:name="_Toc114146743"/>
      <w:bookmarkStart w:id="187" w:name="_Toc114146744"/>
      <w:bookmarkStart w:id="188" w:name="_Toc223964121"/>
      <w:bookmarkStart w:id="189" w:name="_Toc223964124"/>
      <w:bookmarkStart w:id="190" w:name="_Toc223964125"/>
      <w:bookmarkStart w:id="191" w:name="_Toc223964127"/>
      <w:bookmarkStart w:id="192" w:name="_Ref482268777"/>
      <w:bookmarkStart w:id="193" w:name="_Ref482268812"/>
      <w:bookmarkStart w:id="194" w:name="_Ref482268825"/>
      <w:bookmarkStart w:id="195" w:name="_Ref482268878"/>
      <w:bookmarkStart w:id="196" w:name="_Ref514331237"/>
      <w:bookmarkStart w:id="197" w:name="_Ref514334815"/>
      <w:bookmarkStart w:id="198" w:name="_Toc154062667"/>
      <w:bookmarkStart w:id="199" w:name="_Toc172561631"/>
      <w:bookmarkEnd w:id="177"/>
      <w:bookmarkEnd w:id="178"/>
      <w:bookmarkEnd w:id="185"/>
      <w:bookmarkEnd w:id="186"/>
      <w:bookmarkEnd w:id="187"/>
      <w:bookmarkEnd w:id="188"/>
      <w:bookmarkEnd w:id="189"/>
      <w:bookmarkEnd w:id="190"/>
      <w:bookmarkEnd w:id="191"/>
      <w:r w:rsidRPr="00140EB7">
        <w:t>Transfer following enforcement</w:t>
      </w:r>
      <w:bookmarkEnd w:id="192"/>
      <w:bookmarkEnd w:id="193"/>
      <w:bookmarkEnd w:id="194"/>
      <w:bookmarkEnd w:id="195"/>
      <w:bookmarkEnd w:id="196"/>
      <w:bookmarkEnd w:id="197"/>
      <w:bookmarkEnd w:id="198"/>
      <w:bookmarkEnd w:id="199"/>
    </w:p>
    <w:p w14:paraId="59C93764" w14:textId="77777777" w:rsidR="00A441C5" w:rsidRPr="00140EB7" w:rsidRDefault="00A441C5" w:rsidP="00A441C5">
      <w:pPr>
        <w:pStyle w:val="ScheduleL3"/>
        <w:rPr>
          <w:rFonts w:hint="eastAsia"/>
        </w:rPr>
      </w:pPr>
      <w:bookmarkStart w:id="200" w:name="_Ref112061037"/>
      <w:bookmarkStart w:id="201" w:name="_Toc172561632"/>
      <w:r w:rsidRPr="00140EB7">
        <w:t>Transfer</w:t>
      </w:r>
      <w:bookmarkEnd w:id="200"/>
      <w:bookmarkEnd w:id="201"/>
    </w:p>
    <w:p w14:paraId="175ECE8C" w14:textId="77777777" w:rsidR="00A441C5" w:rsidRDefault="00A441C5" w:rsidP="00CF293E">
      <w:pPr>
        <w:keepNext/>
        <w:spacing w:after="200"/>
        <w:ind w:left="680"/>
      </w:pPr>
      <w:r>
        <w:t>The Commonwealth</w:t>
      </w:r>
      <w:r w:rsidRPr="0072454E">
        <w:t xml:space="preserve"> agrees</w:t>
      </w:r>
      <w:r w:rsidRPr="00120D79">
        <w:t xml:space="preserve"> </w:t>
      </w:r>
      <w:r w:rsidRPr="00ED4C2A">
        <w:t>that</w:t>
      </w:r>
      <w:r>
        <w:t xml:space="preserve"> after Security Trustee has commenced enforcing the Security in accordance with its terms</w:t>
      </w:r>
      <w:r w:rsidRPr="00ED4C2A">
        <w:t>, an Enforcing Party may</w:t>
      </w:r>
      <w:r>
        <w:t>:</w:t>
      </w:r>
    </w:p>
    <w:p w14:paraId="2B2694D2" w14:textId="33C7538E" w:rsidR="00A441C5" w:rsidRPr="00140EB7" w:rsidRDefault="00A441C5" w:rsidP="00A441C5">
      <w:pPr>
        <w:pStyle w:val="ScheduleL4"/>
      </w:pPr>
      <w:bookmarkStart w:id="202" w:name="_Ref487201000"/>
      <w:r w:rsidRPr="00140EB7">
        <w:t xml:space="preserve">transfer the shares in </w:t>
      </w:r>
      <w:r w:rsidR="00101593">
        <w:t>Project Operator</w:t>
      </w:r>
      <w:r w:rsidRPr="00140EB7">
        <w:t xml:space="preserve"> in accordance with clauses </w:t>
      </w:r>
      <w:r w:rsidR="0064680E">
        <w:t>[2</w:t>
      </w:r>
      <w:r w:rsidR="00EF03DA">
        <w:t>3</w:t>
      </w:r>
      <w:r w:rsidR="0064680E">
        <w:t>.1]</w:t>
      </w:r>
      <w:r w:rsidRPr="00140EB7">
        <w:t xml:space="preserve"> (</w:t>
      </w:r>
      <w:r w:rsidR="000D2E72">
        <w:t>“</w:t>
      </w:r>
      <w:r w:rsidRPr="00140EB7">
        <w:t xml:space="preserve">Assignment by </w:t>
      </w:r>
      <w:r w:rsidR="00101593">
        <w:t>Project Operator</w:t>
      </w:r>
      <w:r w:rsidR="000D2E72">
        <w:t>”</w:t>
      </w:r>
      <w:r w:rsidRPr="00140EB7">
        <w:t xml:space="preserve">) and </w:t>
      </w:r>
      <w:r w:rsidR="0064680E">
        <w:t>[2</w:t>
      </w:r>
      <w:r w:rsidR="00EF03DA">
        <w:t>3</w:t>
      </w:r>
      <w:r w:rsidR="0064680E">
        <w:t>.4]</w:t>
      </w:r>
      <w:r w:rsidRPr="00140EB7">
        <w:t xml:space="preserve"> (</w:t>
      </w:r>
      <w:r w:rsidR="000D2E72">
        <w:t>“</w:t>
      </w:r>
      <w:r w:rsidRPr="00140EB7">
        <w:t>Change in Control</w:t>
      </w:r>
      <w:r w:rsidR="000D2E72">
        <w:t>”</w:t>
      </w:r>
      <w:r w:rsidRPr="00140EB7">
        <w:t>) of the CISA; or</w:t>
      </w:r>
      <w:bookmarkEnd w:id="202"/>
    </w:p>
    <w:p w14:paraId="02280C77" w14:textId="591586D1" w:rsidR="00A441C5" w:rsidRPr="00140EB7" w:rsidRDefault="00A441C5" w:rsidP="00A441C5">
      <w:pPr>
        <w:pStyle w:val="ScheduleL4"/>
      </w:pPr>
      <w:bookmarkStart w:id="203" w:name="_Ref97886572"/>
      <w:r w:rsidRPr="00140EB7">
        <w:t xml:space="preserve">assign, transfer or novate (or do any combination of these things) in respect of </w:t>
      </w:r>
      <w:r w:rsidR="00101593">
        <w:t>Project Operator</w:t>
      </w:r>
      <w:r w:rsidRPr="00140EB7">
        <w:t xml:space="preserve">’s rights and obligations under the CISA in accordance with clause </w:t>
      </w:r>
      <w:r w:rsidR="0064680E">
        <w:t>[2</w:t>
      </w:r>
      <w:r w:rsidR="00EF03DA">
        <w:t>3</w:t>
      </w:r>
      <w:r w:rsidR="0064680E">
        <w:t>.1]</w:t>
      </w:r>
      <w:r w:rsidRPr="00140EB7">
        <w:t xml:space="preserve"> (</w:t>
      </w:r>
      <w:r w:rsidR="000D2E72">
        <w:t>“</w:t>
      </w:r>
      <w:r w:rsidRPr="00140EB7">
        <w:t xml:space="preserve">Assignment by </w:t>
      </w:r>
      <w:r w:rsidR="00101593">
        <w:t>Project Operator</w:t>
      </w:r>
      <w:r w:rsidR="000D2E72">
        <w:t>”</w:t>
      </w:r>
      <w:r w:rsidRPr="00140EB7">
        <w:t>) of the CISA,</w:t>
      </w:r>
      <w:bookmarkEnd w:id="203"/>
    </w:p>
    <w:p w14:paraId="5572F258" w14:textId="77777777" w:rsidR="00A441C5" w:rsidRDefault="00A441C5" w:rsidP="00A441C5">
      <w:pPr>
        <w:ind w:left="680"/>
      </w:pPr>
      <w:r w:rsidRPr="00ED4C2A">
        <w:t>to a</w:t>
      </w:r>
      <w:r>
        <w:t>ny</w:t>
      </w:r>
      <w:r w:rsidRPr="00ED4C2A">
        <w:t xml:space="preserve"> </w:t>
      </w:r>
      <w:r>
        <w:t>person</w:t>
      </w:r>
      <w:r w:rsidRPr="00ED4C2A">
        <w:t xml:space="preserve"> </w:t>
      </w:r>
      <w:r>
        <w:t>(including Security Trustee) (</w:t>
      </w:r>
      <w:r>
        <w:rPr>
          <w:b/>
        </w:rPr>
        <w:t>Transferee</w:t>
      </w:r>
      <w:r w:rsidRPr="00AE08AE">
        <w:t>)</w:t>
      </w:r>
      <w:r>
        <w:t>, but not otherwise.</w:t>
      </w:r>
    </w:p>
    <w:p w14:paraId="35C7EDE4" w14:textId="77777777" w:rsidR="00A441C5" w:rsidRPr="00140EB7" w:rsidRDefault="00A441C5" w:rsidP="00A441C5">
      <w:pPr>
        <w:pStyle w:val="ScheduleL3"/>
        <w:rPr>
          <w:rFonts w:hint="eastAsia"/>
        </w:rPr>
      </w:pPr>
      <w:bookmarkStart w:id="204" w:name="_Toc114146748"/>
      <w:bookmarkStart w:id="205" w:name="_Ref487027774"/>
      <w:bookmarkStart w:id="206" w:name="_Ref487027792"/>
      <w:bookmarkStart w:id="207" w:name="_Toc172561633"/>
      <w:bookmarkEnd w:id="204"/>
      <w:r w:rsidRPr="00140EB7">
        <w:t>Transfer documentation</w:t>
      </w:r>
      <w:bookmarkEnd w:id="205"/>
      <w:bookmarkEnd w:id="206"/>
      <w:bookmarkEnd w:id="207"/>
    </w:p>
    <w:p w14:paraId="51FE1F17" w14:textId="7AF77314" w:rsidR="00A441C5" w:rsidRDefault="00A441C5" w:rsidP="00A441C5">
      <w:pPr>
        <w:spacing w:after="200"/>
        <w:ind w:left="680"/>
      </w:pPr>
      <w:bookmarkStart w:id="208" w:name="_Toc105159484"/>
      <w:bookmarkStart w:id="209" w:name="_Toc108355680"/>
      <w:bookmarkStart w:id="210" w:name="_Toc108358809"/>
      <w:bookmarkStart w:id="211" w:name="_Toc108442888"/>
      <w:bookmarkStart w:id="212" w:name="_Toc108443932"/>
      <w:bookmarkStart w:id="213" w:name="_Toc108444308"/>
      <w:bookmarkStart w:id="214" w:name="_Toc108447956"/>
      <w:bookmarkStart w:id="215" w:name="_Toc108520011"/>
      <w:r>
        <w:t>The Commonwealth</w:t>
      </w:r>
      <w:r w:rsidRPr="003E4426">
        <w:rPr>
          <w:bCs/>
        </w:rPr>
        <w:t xml:space="preserve"> and </w:t>
      </w:r>
      <w:r w:rsidR="00101593">
        <w:t>Project Operator</w:t>
      </w:r>
      <w:r w:rsidRPr="003E4426">
        <w:rPr>
          <w:bCs/>
        </w:rPr>
        <w:t xml:space="preserve"> agree to co-operate with </w:t>
      </w:r>
      <w:r>
        <w:rPr>
          <w:bCs/>
        </w:rPr>
        <w:t>Security Trustee</w:t>
      </w:r>
      <w:r w:rsidRPr="003E4426">
        <w:rPr>
          <w:bCs/>
        </w:rPr>
        <w:t xml:space="preserve"> and to execute all documents as are reasonably necessary to give effect to any assignment, transfer or novation (or any combination of these things) under </w:t>
      </w:r>
      <w:r w:rsidRPr="004624E7">
        <w:rPr>
          <w:bCs/>
        </w:rPr>
        <w:t xml:space="preserve">clause </w:t>
      </w:r>
      <w:r>
        <w:rPr>
          <w:bCs/>
        </w:rPr>
        <w:fldChar w:fldCharType="begin"/>
      </w:r>
      <w:r>
        <w:rPr>
          <w:bCs/>
        </w:rPr>
        <w:instrText xml:space="preserve"> REF _Ref112061037 \r \h </w:instrText>
      </w:r>
      <w:r>
        <w:rPr>
          <w:bCs/>
        </w:rPr>
      </w:r>
      <w:r>
        <w:rPr>
          <w:bCs/>
        </w:rPr>
        <w:fldChar w:fldCharType="separate"/>
      </w:r>
      <w:r w:rsidR="00BF5F52">
        <w:rPr>
          <w:bCs/>
        </w:rPr>
        <w:t>5.1</w:t>
      </w:r>
      <w:r>
        <w:rPr>
          <w:bCs/>
        </w:rPr>
        <w:fldChar w:fldCharType="end"/>
      </w:r>
      <w:r w:rsidRPr="003E4426">
        <w:rPr>
          <w:bCs/>
        </w:rPr>
        <w:t xml:space="preserve"> </w:t>
      </w:r>
      <w:r>
        <w:rPr>
          <w:bCs/>
        </w:rPr>
        <w:t>(</w:t>
      </w:r>
      <w:r w:rsidR="000D2E72">
        <w:rPr>
          <w:bCs/>
        </w:rPr>
        <w:t>“</w:t>
      </w:r>
      <w:r>
        <w:rPr>
          <w:b/>
          <w:bCs/>
        </w:rPr>
        <w:fldChar w:fldCharType="begin"/>
      </w:r>
      <w:r>
        <w:rPr>
          <w:bCs/>
        </w:rPr>
        <w:instrText xml:space="preserve"> REF _Ref112061037 \h </w:instrText>
      </w:r>
      <w:r>
        <w:rPr>
          <w:b/>
          <w:bCs/>
        </w:rPr>
      </w:r>
      <w:r>
        <w:rPr>
          <w:b/>
          <w:bCs/>
        </w:rPr>
        <w:fldChar w:fldCharType="separate"/>
      </w:r>
      <w:r w:rsidR="00BF5F52" w:rsidRPr="00140EB7">
        <w:t>Transfer</w:t>
      </w:r>
      <w:r>
        <w:rPr>
          <w:b/>
          <w:bCs/>
        </w:rPr>
        <w:fldChar w:fldCharType="end"/>
      </w:r>
      <w:r w:rsidR="000D2E72">
        <w:rPr>
          <w:b/>
          <w:bCs/>
        </w:rPr>
        <w:t>”</w:t>
      </w:r>
      <w:r>
        <w:rPr>
          <w:bCs/>
        </w:rPr>
        <w:t>)</w:t>
      </w:r>
      <w:r w:rsidR="00EF03DA">
        <w:rPr>
          <w:bCs/>
        </w:rPr>
        <w:t xml:space="preserve"> of this Deed</w:t>
      </w:r>
      <w:r>
        <w:rPr>
          <w:bCs/>
        </w:rPr>
        <w:t>.</w:t>
      </w:r>
      <w:bookmarkEnd w:id="208"/>
      <w:bookmarkEnd w:id="209"/>
      <w:bookmarkEnd w:id="210"/>
      <w:bookmarkEnd w:id="211"/>
      <w:bookmarkEnd w:id="212"/>
      <w:bookmarkEnd w:id="213"/>
      <w:bookmarkEnd w:id="214"/>
      <w:bookmarkEnd w:id="215"/>
    </w:p>
    <w:p w14:paraId="1CFB9857" w14:textId="77777777" w:rsidR="00A441C5" w:rsidRPr="00140EB7" w:rsidRDefault="00A441C5" w:rsidP="00A441C5">
      <w:pPr>
        <w:pStyle w:val="ScheduleL2"/>
      </w:pPr>
      <w:bookmarkStart w:id="216" w:name="_Ref234130906"/>
      <w:bookmarkStart w:id="217" w:name="_Ref476730662"/>
      <w:bookmarkStart w:id="218" w:name="_Ref487025634"/>
      <w:bookmarkStart w:id="219" w:name="_Ref108353563"/>
      <w:bookmarkStart w:id="220" w:name="_Ref108353573"/>
      <w:bookmarkStart w:id="221" w:name="_Toc154062668"/>
      <w:bookmarkStart w:id="222" w:name="_Toc172561634"/>
      <w:r w:rsidRPr="00140EB7">
        <w:t>GST</w:t>
      </w:r>
      <w:bookmarkEnd w:id="216"/>
      <w:bookmarkEnd w:id="217"/>
      <w:bookmarkEnd w:id="218"/>
      <w:bookmarkEnd w:id="219"/>
      <w:bookmarkEnd w:id="220"/>
      <w:bookmarkEnd w:id="221"/>
      <w:bookmarkEnd w:id="222"/>
    </w:p>
    <w:p w14:paraId="7B0FF30E" w14:textId="77777777" w:rsidR="00A441C5" w:rsidRPr="00140EB7" w:rsidRDefault="00A441C5" w:rsidP="00A441C5">
      <w:pPr>
        <w:pStyle w:val="ScheduleL3"/>
        <w:rPr>
          <w:rFonts w:hint="eastAsia"/>
        </w:rPr>
      </w:pPr>
      <w:bookmarkStart w:id="223" w:name="_Toc172561635"/>
      <w:bookmarkStart w:id="224" w:name="C_GST"/>
      <w:bookmarkStart w:id="225" w:name="_Toc135127976"/>
      <w:bookmarkStart w:id="226" w:name="_Toc38359494"/>
      <w:r w:rsidRPr="00140EB7">
        <w:t>Definitions and interpretation</w:t>
      </w:r>
      <w:bookmarkEnd w:id="223"/>
    </w:p>
    <w:p w14:paraId="2DEC5BCB" w14:textId="592C7903" w:rsidR="00A441C5" w:rsidRPr="00140EB7" w:rsidRDefault="00A441C5" w:rsidP="00A441C5">
      <w:pPr>
        <w:spacing w:after="200"/>
        <w:ind w:left="680"/>
      </w:pPr>
      <w:r w:rsidRPr="00140EB7">
        <w:t xml:space="preserve">Words and phrases which have a defined meaning in the GST Law have the same meaning when used in this clause </w:t>
      </w:r>
      <w:r w:rsidRPr="00140EB7">
        <w:fldChar w:fldCharType="begin"/>
      </w:r>
      <w:r w:rsidRPr="00140EB7">
        <w:instrText xml:space="preserve"> REF _Ref108353563 \r \h </w:instrText>
      </w:r>
      <w:r w:rsidRPr="00140EB7">
        <w:fldChar w:fldCharType="separate"/>
      </w:r>
      <w:r w:rsidR="00BF5F52">
        <w:t>6</w:t>
      </w:r>
      <w:r w:rsidRPr="00140EB7">
        <w:fldChar w:fldCharType="end"/>
      </w:r>
      <w:r w:rsidRPr="00140EB7">
        <w:t>, unless the contrary intention appears.</w:t>
      </w:r>
    </w:p>
    <w:p w14:paraId="5F8A5063" w14:textId="77777777" w:rsidR="00A441C5" w:rsidRPr="00140EB7" w:rsidRDefault="00A441C5" w:rsidP="00A441C5">
      <w:pPr>
        <w:pStyle w:val="ScheduleL3"/>
        <w:rPr>
          <w:rFonts w:hint="eastAsia"/>
        </w:rPr>
      </w:pPr>
      <w:bookmarkStart w:id="227" w:name="_Toc172561636"/>
      <w:r w:rsidRPr="00140EB7">
        <w:t>GST exclusive consideration</w:t>
      </w:r>
      <w:bookmarkEnd w:id="227"/>
    </w:p>
    <w:p w14:paraId="583AD768" w14:textId="77777777" w:rsidR="00A441C5" w:rsidRDefault="00A441C5" w:rsidP="00A441C5">
      <w:pPr>
        <w:spacing w:after="200"/>
        <w:ind w:left="680"/>
      </w:pPr>
      <w:r>
        <w:t>Unless this Deed expressly states otherwise, all consideration to be provided under this Deed is exclusive of GST.</w:t>
      </w:r>
    </w:p>
    <w:p w14:paraId="64668AC5" w14:textId="77777777" w:rsidR="00A441C5" w:rsidRPr="00140EB7" w:rsidRDefault="00A441C5" w:rsidP="00A441C5">
      <w:pPr>
        <w:pStyle w:val="ScheduleL3"/>
        <w:rPr>
          <w:rFonts w:hint="eastAsia"/>
        </w:rPr>
      </w:pPr>
      <w:bookmarkStart w:id="228" w:name="_Ref151650068"/>
      <w:bookmarkStart w:id="229" w:name="_Toc172561637"/>
      <w:r w:rsidRPr="00140EB7">
        <w:lastRenderedPageBreak/>
        <w:t>No taxable supply</w:t>
      </w:r>
      <w:bookmarkEnd w:id="228"/>
      <w:bookmarkEnd w:id="229"/>
      <w:r w:rsidRPr="00140EB7">
        <w:t xml:space="preserve"> </w:t>
      </w:r>
    </w:p>
    <w:p w14:paraId="4CE6872D" w14:textId="77777777" w:rsidR="00A441C5" w:rsidRDefault="00A441C5" w:rsidP="00A441C5">
      <w:pPr>
        <w:spacing w:after="200"/>
        <w:ind w:left="680"/>
      </w:pPr>
      <w:r w:rsidRPr="00FF2580">
        <w:t xml:space="preserve">The parties </w:t>
      </w:r>
      <w:r>
        <w:t>have entered this Deed on the assumption that</w:t>
      </w:r>
      <w:r w:rsidRPr="00FF2580">
        <w:t xml:space="preserve">, in accordance with the principles set out in public GST ruling </w:t>
      </w:r>
      <w:r w:rsidRPr="00D12A18">
        <w:rPr>
          <w:i/>
          <w:iCs/>
        </w:rPr>
        <w:t>GSTR 2001/6 – GST and non-monetary consideration</w:t>
      </w:r>
      <w:r>
        <w:t xml:space="preserve">, that no </w:t>
      </w:r>
      <w:r w:rsidRPr="00A338E1">
        <w:t xml:space="preserve">party makes a taxable supply to </w:t>
      </w:r>
      <w:r>
        <w:t>any</w:t>
      </w:r>
      <w:r w:rsidRPr="00A338E1">
        <w:t xml:space="preserve"> other party under the provisions of, or by agreeing to the obligations set out in, this </w:t>
      </w:r>
      <w:r>
        <w:t>Deed</w:t>
      </w:r>
      <w:r w:rsidRPr="00A338E1">
        <w:t>.</w:t>
      </w:r>
    </w:p>
    <w:p w14:paraId="42DC9A7F" w14:textId="77777777" w:rsidR="00A441C5" w:rsidRPr="00140EB7" w:rsidRDefault="00A441C5" w:rsidP="00A441C5">
      <w:pPr>
        <w:pStyle w:val="ScheduleL3"/>
        <w:rPr>
          <w:rFonts w:hint="eastAsia"/>
        </w:rPr>
      </w:pPr>
      <w:bookmarkStart w:id="230" w:name="_Ref151460060"/>
      <w:bookmarkStart w:id="231" w:name="_Toc172561638"/>
      <w:r w:rsidRPr="00140EB7">
        <w:t>GST gross-up</w:t>
      </w:r>
      <w:bookmarkEnd w:id="230"/>
      <w:bookmarkEnd w:id="231"/>
    </w:p>
    <w:p w14:paraId="241FC91D" w14:textId="3BC67287" w:rsidR="00A441C5" w:rsidRDefault="00A441C5" w:rsidP="00A441C5">
      <w:pPr>
        <w:spacing w:after="200"/>
        <w:ind w:left="680"/>
        <w:rPr>
          <w:bCs/>
        </w:rPr>
      </w:pPr>
      <w:bookmarkStart w:id="232" w:name="_Ref390443951"/>
      <w:r>
        <w:t xml:space="preserve">Notwithstanding clause </w:t>
      </w:r>
      <w:r w:rsidR="00491625">
        <w:fldChar w:fldCharType="begin"/>
      </w:r>
      <w:r w:rsidR="00491625">
        <w:instrText xml:space="preserve"> REF _Ref151650068 \n \h </w:instrText>
      </w:r>
      <w:r w:rsidR="00491625">
        <w:fldChar w:fldCharType="separate"/>
      </w:r>
      <w:r w:rsidR="00BF5F52">
        <w:t>6.3</w:t>
      </w:r>
      <w:r w:rsidR="00491625">
        <w:fldChar w:fldCharType="end"/>
      </w:r>
      <w:r w:rsidR="00491625">
        <w:t xml:space="preserve"> </w:t>
      </w:r>
      <w:r w:rsidR="0085242A">
        <w:t>(</w:t>
      </w:r>
      <w:r w:rsidR="000D2E72">
        <w:t>“</w:t>
      </w:r>
      <w:r w:rsidR="0085242A">
        <w:fldChar w:fldCharType="begin"/>
      </w:r>
      <w:r w:rsidR="0085242A">
        <w:instrText xml:space="preserve"> REF _Ref151650068 \h </w:instrText>
      </w:r>
      <w:r w:rsidR="0085242A">
        <w:fldChar w:fldCharType="separate"/>
      </w:r>
      <w:r w:rsidR="00BF5F52" w:rsidRPr="00140EB7">
        <w:t>No taxable supply</w:t>
      </w:r>
      <w:r w:rsidR="0085242A">
        <w:fldChar w:fldCharType="end"/>
      </w:r>
      <w:r w:rsidR="000D2E72">
        <w:t>”</w:t>
      </w:r>
      <w:r w:rsidR="0085242A">
        <w:t xml:space="preserve">) </w:t>
      </w:r>
      <w:r>
        <w:t>and subject to clause</w:t>
      </w:r>
      <w:r w:rsidR="00491625">
        <w:t xml:space="preserve"> </w:t>
      </w:r>
      <w:r w:rsidR="00491625">
        <w:fldChar w:fldCharType="begin"/>
      </w:r>
      <w:r w:rsidR="00491625">
        <w:instrText xml:space="preserve"> REF _Ref151651051 \n \h </w:instrText>
      </w:r>
      <w:r w:rsidR="00491625">
        <w:fldChar w:fldCharType="separate"/>
      </w:r>
      <w:r w:rsidR="00BF5F52">
        <w:t>6.5</w:t>
      </w:r>
      <w:r w:rsidR="00491625">
        <w:fldChar w:fldCharType="end"/>
      </w:r>
      <w:r w:rsidR="0085242A">
        <w:t xml:space="preserve"> (</w:t>
      </w:r>
      <w:r w:rsidR="000D2E72">
        <w:t>“</w:t>
      </w:r>
      <w:r w:rsidR="0085242A">
        <w:fldChar w:fldCharType="begin"/>
      </w:r>
      <w:r w:rsidR="0085242A">
        <w:instrText xml:space="preserve"> REF _Ref151651051 \h </w:instrText>
      </w:r>
      <w:r w:rsidR="0085242A">
        <w:fldChar w:fldCharType="separate"/>
      </w:r>
      <w:r w:rsidR="00BF5F52" w:rsidRPr="00140EB7">
        <w:t>Non-monetary consideration</w:t>
      </w:r>
      <w:r w:rsidR="0085242A">
        <w:fldChar w:fldCharType="end"/>
      </w:r>
      <w:r w:rsidR="000D2E72">
        <w:t>”</w:t>
      </w:r>
      <w:r w:rsidR="0085242A">
        <w:t>)</w:t>
      </w:r>
      <w:r w:rsidR="00EF03DA">
        <w:t xml:space="preserve"> of this Deed</w:t>
      </w:r>
      <w:r>
        <w:t>, if a party (</w:t>
      </w:r>
      <w:r w:rsidRPr="00587102">
        <w:rPr>
          <w:b/>
          <w:bCs/>
        </w:rPr>
        <w:t>Supplier</w:t>
      </w:r>
      <w:r w:rsidRPr="00587102">
        <w:t>)</w:t>
      </w:r>
      <w:r>
        <w:t xml:space="preserve"> makes a supply under or in connection with this Deed on which GST is imposed, in whole or in part (not being a supply the consideration for which is specifically described in this Deed as inclusive of GST</w:t>
      </w:r>
      <w:bookmarkEnd w:id="232"/>
      <w:r>
        <w:t>) then:</w:t>
      </w:r>
    </w:p>
    <w:p w14:paraId="7273223E" w14:textId="77777777" w:rsidR="00A441C5" w:rsidRPr="00D47DA2" w:rsidRDefault="00A441C5" w:rsidP="00A441C5">
      <w:pPr>
        <w:pStyle w:val="ScheduleL4"/>
      </w:pPr>
      <w:bookmarkStart w:id="233" w:name="_Ref441760505"/>
      <w:r w:rsidRPr="00D47DA2">
        <w:t xml:space="preserve">the consideration payable or to be provided for that supply under this </w:t>
      </w:r>
      <w:r>
        <w:t>Deed</w:t>
      </w:r>
      <w:r w:rsidRPr="00D47DA2">
        <w:t xml:space="preserve"> but for the application of this clause (</w:t>
      </w:r>
      <w:r w:rsidRPr="00587102">
        <w:rPr>
          <w:b/>
          <w:bCs/>
        </w:rPr>
        <w:t>GST exclusive consideration</w:t>
      </w:r>
      <w:r w:rsidRPr="00D47DA2">
        <w:t>) is increased by, and the recipient of the supply (</w:t>
      </w:r>
      <w:r w:rsidRPr="00D47DA2">
        <w:rPr>
          <w:b/>
          <w:bCs/>
        </w:rPr>
        <w:t>Recipient</w:t>
      </w:r>
      <w:r w:rsidRPr="00D47DA2">
        <w:t>) must also pay to the Supplier, an amount equal to the GST payable on the supply (</w:t>
      </w:r>
      <w:r w:rsidRPr="00587102">
        <w:rPr>
          <w:b/>
          <w:bCs/>
        </w:rPr>
        <w:t>GST Amount</w:t>
      </w:r>
      <w:r w:rsidRPr="00D47DA2">
        <w:t>); and</w:t>
      </w:r>
      <w:bookmarkEnd w:id="233"/>
    </w:p>
    <w:p w14:paraId="45F59404" w14:textId="77777777" w:rsidR="00A441C5" w:rsidRDefault="00A441C5" w:rsidP="00A441C5">
      <w:pPr>
        <w:pStyle w:val="ScheduleL4"/>
      </w:pPr>
      <w:r w:rsidRPr="00D47DA2">
        <w:t xml:space="preserve">the GST Amount must be paid to the Supplier by the Recipient without set off, deduction or requirement for demand, at the same time as the GST exclusive consideration is payable or to be provided, subject to </w:t>
      </w:r>
      <w:r w:rsidRPr="00587102">
        <w:t>the Supplier giving the Recipient a tax invoice in respect of that taxable supply.</w:t>
      </w:r>
    </w:p>
    <w:p w14:paraId="793C4214" w14:textId="77777777" w:rsidR="00A441C5" w:rsidRPr="00140EB7" w:rsidRDefault="00A441C5" w:rsidP="00A441C5">
      <w:pPr>
        <w:pStyle w:val="ScheduleL3"/>
        <w:rPr>
          <w:rFonts w:hint="eastAsia"/>
        </w:rPr>
      </w:pPr>
      <w:bookmarkStart w:id="234" w:name="_Ref151651051"/>
      <w:bookmarkStart w:id="235" w:name="_Toc172561639"/>
      <w:r w:rsidRPr="00140EB7">
        <w:t>Non-monetary consideration</w:t>
      </w:r>
      <w:bookmarkEnd w:id="234"/>
      <w:bookmarkEnd w:id="235"/>
      <w:r w:rsidRPr="00140EB7">
        <w:t xml:space="preserve"> </w:t>
      </w:r>
    </w:p>
    <w:p w14:paraId="17BFF74C" w14:textId="77777777" w:rsidR="00A441C5" w:rsidRPr="00B906E7" w:rsidRDefault="00A441C5" w:rsidP="00A441C5">
      <w:pPr>
        <w:spacing w:after="200"/>
        <w:ind w:left="680"/>
      </w:pPr>
      <w:r w:rsidRPr="00B906E7">
        <w:t>To the extent that consideration for a supply under this Deed includes non-monetary consideration, the parties agree to act in good faith to agree on the GST exclusive market value of the non-monetary consideration provided for the supply.  In such circumstances, the parties agree to exchange tax invoices for their respective supplies and to set off any amounts payable on account of GST so that only the net amount of GST is payable to the appropriate party.</w:t>
      </w:r>
    </w:p>
    <w:p w14:paraId="3A7EE62B" w14:textId="77777777" w:rsidR="00A441C5" w:rsidRPr="00140EB7" w:rsidRDefault="00A441C5" w:rsidP="00A441C5">
      <w:pPr>
        <w:pStyle w:val="ScheduleL3"/>
        <w:rPr>
          <w:rFonts w:hint="eastAsia"/>
        </w:rPr>
      </w:pPr>
      <w:bookmarkStart w:id="236" w:name="_Toc172561640"/>
      <w:r w:rsidRPr="00140EB7">
        <w:t>Payments and reimbursements</w:t>
      </w:r>
      <w:bookmarkEnd w:id="236"/>
      <w:r w:rsidRPr="00140EB7">
        <w:t xml:space="preserve"> </w:t>
      </w:r>
    </w:p>
    <w:p w14:paraId="3150C502" w14:textId="77777777" w:rsidR="00A441C5" w:rsidRDefault="00A441C5" w:rsidP="00A441C5">
      <w:pPr>
        <w:pStyle w:val="ScheduleL4"/>
      </w:pPr>
      <w:bookmarkStart w:id="237" w:name="_Ref151460254"/>
      <w:r>
        <w:t>If a payment to a party under this Deed is a reimbursement or indemnification, calculated by reference to a loss, cost or expense incurred by that party, then the payment will be reduced by the amount of any input tax credit to which that party, or the representative member of a GST group of which that party is a member, is entitled for that loss, cost or expense.</w:t>
      </w:r>
      <w:bookmarkEnd w:id="237"/>
    </w:p>
    <w:p w14:paraId="02A298D9" w14:textId="77777777" w:rsidR="00A441C5" w:rsidRDefault="00A441C5" w:rsidP="00A441C5">
      <w:pPr>
        <w:pStyle w:val="ScheduleL4"/>
      </w:pPr>
      <w:r w:rsidRPr="00D47DA2">
        <w:t>If</w:t>
      </w:r>
      <w:r>
        <w:t xml:space="preserve"> a payment is calculated by reference to, or as a specified percentage of, another amount or revenue stream, that payment shall be calculated by reference to, or as a specified percentage of, the amount or revenue stream exclusive of GST.</w:t>
      </w:r>
    </w:p>
    <w:p w14:paraId="32CE7C5F" w14:textId="77777777" w:rsidR="00A441C5" w:rsidRPr="00140EB7" w:rsidRDefault="00A441C5" w:rsidP="00A441C5">
      <w:pPr>
        <w:pStyle w:val="ScheduleL3"/>
        <w:rPr>
          <w:rFonts w:hint="eastAsia"/>
        </w:rPr>
      </w:pPr>
      <w:bookmarkStart w:id="238" w:name="_Toc172561641"/>
      <w:r w:rsidRPr="00140EB7">
        <w:t>Adjustments</w:t>
      </w:r>
      <w:bookmarkEnd w:id="238"/>
    </w:p>
    <w:p w14:paraId="3686238E" w14:textId="77777777" w:rsidR="00A441C5" w:rsidRPr="00A14AAE" w:rsidRDefault="00A441C5" w:rsidP="00A441C5">
      <w:pPr>
        <w:spacing w:after="200"/>
        <w:ind w:left="680"/>
      </w:pPr>
      <w:r w:rsidRPr="00A14AAE">
        <w:t xml:space="preserve">If an adjustment event arises in respect of a supply made under or in connection with this </w:t>
      </w:r>
      <w:r>
        <w:t>Deed</w:t>
      </w:r>
      <w:r w:rsidRPr="00A14AAE">
        <w:t>, then:</w:t>
      </w:r>
    </w:p>
    <w:p w14:paraId="530EBD4D" w14:textId="77777777" w:rsidR="00A441C5" w:rsidRPr="00A14AAE" w:rsidRDefault="00A441C5" w:rsidP="00A441C5">
      <w:pPr>
        <w:pStyle w:val="ScheduleL4"/>
      </w:pPr>
      <w:bookmarkStart w:id="239" w:name="_Ref386096592"/>
      <w:r w:rsidRPr="00A14AAE">
        <w:t>the Supplier must issue an adjustment note to the Recipient within 7 days of the adjustment event occurring or otherwise as soon as it becomes aware of the adjustment event, outlining the revised amount of GST payable in respect of that supply (</w:t>
      </w:r>
      <w:r w:rsidRPr="009B65DE">
        <w:rPr>
          <w:b/>
          <w:bCs/>
        </w:rPr>
        <w:t>Corrected GST Amount</w:t>
      </w:r>
      <w:r w:rsidRPr="00A14AAE">
        <w:t xml:space="preserve">); </w:t>
      </w:r>
    </w:p>
    <w:p w14:paraId="77810E15" w14:textId="77777777" w:rsidR="00A441C5" w:rsidRPr="00A14AAE" w:rsidRDefault="00A441C5" w:rsidP="00A441C5">
      <w:pPr>
        <w:pStyle w:val="ScheduleL4"/>
      </w:pPr>
      <w:r w:rsidRPr="00A14AAE">
        <w:t xml:space="preserve">if the Corrected GST Amount is less than the previously attributed GST Amount, the Supplier shall refund the difference to the Recipient </w:t>
      </w:r>
      <w:r w:rsidRPr="00587102">
        <w:t>within 15 days of the adjustment note being issued by the Supplier</w:t>
      </w:r>
      <w:r w:rsidRPr="00A14AAE">
        <w:t>;</w:t>
      </w:r>
      <w:bookmarkEnd w:id="239"/>
      <w:r w:rsidRPr="00A14AAE">
        <w:t xml:space="preserve"> and</w:t>
      </w:r>
    </w:p>
    <w:p w14:paraId="2D06370A" w14:textId="77777777" w:rsidR="00A441C5" w:rsidRDefault="00A441C5" w:rsidP="00A441C5">
      <w:pPr>
        <w:pStyle w:val="ScheduleL4"/>
      </w:pPr>
      <w:bookmarkStart w:id="240" w:name="_Ref386096594"/>
      <w:r w:rsidRPr="00A14AAE">
        <w:t xml:space="preserve">if the Corrected GST Amount is greater than the previously attributed GST Amount, the Recipient shall pay the difference to the Supplier </w:t>
      </w:r>
      <w:r w:rsidRPr="00587102">
        <w:t>within 15 days of the adjustment note being issued by the Supplier</w:t>
      </w:r>
      <w:bookmarkEnd w:id="240"/>
      <w:r w:rsidRPr="00A14AAE">
        <w:t>.</w:t>
      </w:r>
    </w:p>
    <w:p w14:paraId="627A3467" w14:textId="77777777" w:rsidR="00A441C5" w:rsidRPr="00140EB7" w:rsidRDefault="00A441C5" w:rsidP="00A441C5">
      <w:pPr>
        <w:pStyle w:val="ScheduleL3"/>
        <w:rPr>
          <w:rFonts w:hint="eastAsia"/>
        </w:rPr>
      </w:pPr>
      <w:bookmarkStart w:id="241" w:name="_Toc172561642"/>
      <w:r w:rsidRPr="00140EB7">
        <w:t>No Partnership</w:t>
      </w:r>
      <w:bookmarkEnd w:id="241"/>
    </w:p>
    <w:p w14:paraId="05392EFC" w14:textId="77777777" w:rsidR="00A441C5" w:rsidRPr="00A338E1" w:rsidRDefault="00A441C5" w:rsidP="00A441C5">
      <w:pPr>
        <w:spacing w:after="200"/>
        <w:ind w:left="680"/>
      </w:pPr>
      <w:r>
        <w:t>In reliance on Public GST Rulings GSTR 2003/13 and 2004/6, the parties acknowledge and agree that they do not intend to form a general law partnership or a tax law partnership in entering into this Deed.</w:t>
      </w:r>
    </w:p>
    <w:p w14:paraId="7DCC2BAC" w14:textId="77777777" w:rsidR="00A441C5" w:rsidRPr="00140EB7" w:rsidRDefault="00A441C5" w:rsidP="00A441C5">
      <w:pPr>
        <w:pStyle w:val="ScheduleL2"/>
      </w:pPr>
      <w:bookmarkStart w:id="242" w:name="_Ref518626809"/>
      <w:bookmarkStart w:id="243" w:name="_Toc154062669"/>
      <w:bookmarkStart w:id="244" w:name="_Toc172561643"/>
      <w:bookmarkStart w:id="245" w:name="_Hlk110941874"/>
      <w:r w:rsidRPr="00140EB7">
        <w:lastRenderedPageBreak/>
        <w:t>Confidentiality</w:t>
      </w:r>
      <w:bookmarkEnd w:id="242"/>
      <w:bookmarkEnd w:id="243"/>
      <w:bookmarkEnd w:id="244"/>
    </w:p>
    <w:p w14:paraId="1CB4532F" w14:textId="3456116B" w:rsidR="00A441C5" w:rsidRPr="00140EB7" w:rsidRDefault="00A441C5" w:rsidP="00A441C5">
      <w:pPr>
        <w:pStyle w:val="ScheduleL3"/>
        <w:rPr>
          <w:rFonts w:hint="eastAsia"/>
        </w:rPr>
      </w:pPr>
      <w:bookmarkStart w:id="246" w:name="_Toc172561644"/>
      <w:r w:rsidRPr="00140EB7">
        <w:t xml:space="preserve">Confidential </w:t>
      </w:r>
      <w:r w:rsidR="00C218E9">
        <w:t>i</w:t>
      </w:r>
      <w:r w:rsidRPr="00140EB7">
        <w:t>nformation not to be Disclosed</w:t>
      </w:r>
      <w:bookmarkEnd w:id="246"/>
    </w:p>
    <w:p w14:paraId="4CE7E28D" w14:textId="5A0A5C48" w:rsidR="00A441C5" w:rsidRPr="00140EB7" w:rsidRDefault="00A441C5" w:rsidP="00A441C5">
      <w:pPr>
        <w:pStyle w:val="ScheduleL4"/>
      </w:pPr>
      <w:r w:rsidRPr="00140EB7">
        <w:t xml:space="preserve">Subject to clause </w:t>
      </w:r>
      <w:r w:rsidR="00491625">
        <w:fldChar w:fldCharType="begin"/>
      </w:r>
      <w:r w:rsidR="00491625">
        <w:instrText xml:space="preserve"> REF _Ref154065778 \n \h </w:instrText>
      </w:r>
      <w:r w:rsidR="00491625">
        <w:fldChar w:fldCharType="separate"/>
      </w:r>
      <w:r w:rsidR="00BF5F52">
        <w:t>7.2</w:t>
      </w:r>
      <w:r w:rsidR="00491625">
        <w:fldChar w:fldCharType="end"/>
      </w:r>
      <w:r w:rsidR="00BB64A4">
        <w:t xml:space="preserve"> (</w:t>
      </w:r>
      <w:r w:rsidR="000D2E72">
        <w:t>“</w:t>
      </w:r>
      <w:r w:rsidR="00BB64A4">
        <w:fldChar w:fldCharType="begin"/>
      </w:r>
      <w:r w:rsidR="00BB64A4">
        <w:instrText xml:space="preserve"> REF _Ref154065778 \h </w:instrText>
      </w:r>
      <w:r w:rsidR="00BB64A4">
        <w:fldChar w:fldCharType="separate"/>
      </w:r>
      <w:r w:rsidR="00C218E9" w:rsidRPr="00140EB7">
        <w:t>Exceptions to obligations of Confidentiality</w:t>
      </w:r>
      <w:r w:rsidR="00BB64A4">
        <w:fldChar w:fldCharType="end"/>
      </w:r>
      <w:r w:rsidR="000D2E72">
        <w:t>”</w:t>
      </w:r>
      <w:r w:rsidR="00BB64A4">
        <w:t>)</w:t>
      </w:r>
      <w:r w:rsidR="00EF03DA">
        <w:t xml:space="preserve"> of this Deed</w:t>
      </w:r>
      <w:r w:rsidR="00491625">
        <w:t xml:space="preserve">, </w:t>
      </w:r>
      <w:r w:rsidRPr="00140EB7">
        <w:t xml:space="preserve">a party must not (and must procure its </w:t>
      </w:r>
      <w:r w:rsidR="00BB64A4" w:rsidRPr="00F75565">
        <w:t>officers, employees, subcontractors or agents</w:t>
      </w:r>
      <w:r w:rsidRPr="00140EB7">
        <w:t xml:space="preserve"> not to) directly or indirectly disclose or make available any </w:t>
      </w:r>
      <w:r w:rsidR="00C218E9">
        <w:t>c</w:t>
      </w:r>
      <w:r w:rsidR="00C218E9" w:rsidRPr="00140EB7">
        <w:t xml:space="preserve">onfidential </w:t>
      </w:r>
      <w:r w:rsidR="00C218E9">
        <w:t>i</w:t>
      </w:r>
      <w:r w:rsidR="00C218E9" w:rsidRPr="00140EB7">
        <w:t xml:space="preserve">nformation </w:t>
      </w:r>
      <w:r w:rsidRPr="00140EB7">
        <w:t xml:space="preserve">of the other party to a third party which would compromise the confidentiality of such </w:t>
      </w:r>
      <w:r w:rsidR="00C218E9">
        <w:t>c</w:t>
      </w:r>
      <w:r w:rsidR="00C218E9" w:rsidRPr="00140EB7">
        <w:t xml:space="preserve">onfidential </w:t>
      </w:r>
      <w:r w:rsidR="00C218E9">
        <w:t>i</w:t>
      </w:r>
      <w:r w:rsidR="00C218E9" w:rsidRPr="00140EB7">
        <w:t>nformation</w:t>
      </w:r>
      <w:r w:rsidR="003C072F">
        <w:t xml:space="preserve"> (including the contents of this Deed)</w:t>
      </w:r>
      <w:r w:rsidRPr="00140EB7">
        <w:t>, without the prior consent of the other party.</w:t>
      </w:r>
    </w:p>
    <w:p w14:paraId="76EB2911" w14:textId="74B57104" w:rsidR="00A441C5" w:rsidRPr="00140EB7" w:rsidRDefault="00A441C5" w:rsidP="00A441C5">
      <w:pPr>
        <w:pStyle w:val="ScheduleL4"/>
      </w:pPr>
      <w:r w:rsidRPr="00140EB7">
        <w:t xml:space="preserve">In giving written consent to the disclosure of its </w:t>
      </w:r>
      <w:r w:rsidR="00C218E9">
        <w:t>c</w:t>
      </w:r>
      <w:r w:rsidR="00C218E9" w:rsidRPr="00140EB7">
        <w:t xml:space="preserve">onfidential </w:t>
      </w:r>
      <w:r w:rsidR="00C218E9">
        <w:t>i</w:t>
      </w:r>
      <w:r w:rsidR="00C218E9" w:rsidRPr="00140EB7">
        <w:t>nformation</w:t>
      </w:r>
      <w:r w:rsidRPr="00140EB7">
        <w:t>, a party may impose such conditions as it thinks fit, and the other party agrees to comply with these conditions</w:t>
      </w:r>
      <w:r w:rsidR="00C218E9">
        <w:t xml:space="preserve"> (such consent not to be unreasonably withheld)</w:t>
      </w:r>
      <w:r w:rsidRPr="00140EB7">
        <w:t>.</w:t>
      </w:r>
    </w:p>
    <w:p w14:paraId="369355F5" w14:textId="77777777" w:rsidR="00A441C5" w:rsidRPr="00140EB7" w:rsidRDefault="00A441C5" w:rsidP="00A441C5">
      <w:pPr>
        <w:pStyle w:val="ScheduleL3"/>
        <w:rPr>
          <w:rFonts w:hint="eastAsia"/>
        </w:rPr>
      </w:pPr>
      <w:bookmarkStart w:id="247" w:name="_Ref154065778"/>
      <w:bookmarkStart w:id="248" w:name="_Toc172561645"/>
      <w:bookmarkStart w:id="249" w:name="_Ref151590753"/>
      <w:r w:rsidRPr="00140EB7">
        <w:t>Exceptions to obligations of Confidentiality</w:t>
      </w:r>
      <w:bookmarkEnd w:id="247"/>
      <w:bookmarkEnd w:id="248"/>
      <w:r w:rsidRPr="00140EB7">
        <w:t xml:space="preserve"> </w:t>
      </w:r>
      <w:bookmarkEnd w:id="249"/>
    </w:p>
    <w:p w14:paraId="4D555751" w14:textId="01655E5C" w:rsidR="00A441C5" w:rsidRDefault="00A441C5" w:rsidP="00A441C5">
      <w:pPr>
        <w:spacing w:after="200"/>
        <w:ind w:left="680"/>
      </w:pPr>
      <w:r>
        <w:t xml:space="preserve">A party may disclose </w:t>
      </w:r>
      <w:r w:rsidR="00C218E9">
        <w:t xml:space="preserve">confidential information </w:t>
      </w:r>
      <w:r>
        <w:t xml:space="preserve">of the other party to the extent that the </w:t>
      </w:r>
      <w:r w:rsidR="00C218E9">
        <w:t xml:space="preserve">confidential information </w:t>
      </w:r>
      <w:r>
        <w:t>is:</w:t>
      </w:r>
    </w:p>
    <w:p w14:paraId="5E03AAEC" w14:textId="0ADE6978" w:rsidR="00A441C5" w:rsidRPr="00140EB7" w:rsidRDefault="00A441C5" w:rsidP="00A441C5">
      <w:pPr>
        <w:pStyle w:val="ScheduleL4"/>
      </w:pPr>
      <w:r w:rsidRPr="00140EB7">
        <w:t>disclosed to any person in connection with an exercise of rights or a dealing, or proposed dealing, with rights or obligations in connection with any Project Document but only to the extent that such a person has a need to know</w:t>
      </w:r>
      <w:r w:rsidR="00875322">
        <w:t xml:space="preserve"> and </w:t>
      </w:r>
      <w:r w:rsidR="003C008E">
        <w:t>agrees with the disclosing party to act consistently with this clause</w:t>
      </w:r>
      <w:r w:rsidR="00C218E9">
        <w:t xml:space="preserve"> and provided the recipient is bound by an equivalent obligation of confidentiality</w:t>
      </w:r>
      <w:r w:rsidRPr="00140EB7">
        <w:t xml:space="preserve">; </w:t>
      </w:r>
    </w:p>
    <w:p w14:paraId="4DC0FA2C" w14:textId="042B1DAE" w:rsidR="00A441C5" w:rsidRPr="00140EB7" w:rsidRDefault="00A441C5" w:rsidP="00A441C5">
      <w:pPr>
        <w:pStyle w:val="ScheduleL4"/>
      </w:pPr>
      <w:r w:rsidRPr="00140EB7">
        <w:t xml:space="preserve">disclosed to its </w:t>
      </w:r>
      <w:r w:rsidR="00BB64A4" w:rsidRPr="00F75565">
        <w:t>officers, employees, subcontractors or agents</w:t>
      </w:r>
      <w:r w:rsidRPr="00140EB7">
        <w:t xml:space="preserve"> solely in order to comply with the obligations or to exercise rights in relation to the Project Documents or to a Related Body Corporate for internal management purposes, in each but only to the extent that such a person has a need to know</w:t>
      </w:r>
      <w:r w:rsidR="00875322">
        <w:t xml:space="preserve"> </w:t>
      </w:r>
      <w:r w:rsidR="003C008E">
        <w:t>and agrees with the disclosing party to act consistently with this clause</w:t>
      </w:r>
      <w:r w:rsidR="00C218E9">
        <w:t>, and provided the recipient is bound by an equivalent obligation of confidentiality, except any Commonwealth officers, employees, and servants who are already subject to confidentiality obligations</w:t>
      </w:r>
      <w:r w:rsidRPr="00140EB7">
        <w:t xml:space="preserve">; </w:t>
      </w:r>
    </w:p>
    <w:p w14:paraId="7F4A4D09" w14:textId="36709CD4" w:rsidR="00A441C5" w:rsidRPr="00140EB7" w:rsidRDefault="00A441C5" w:rsidP="00A441C5">
      <w:pPr>
        <w:pStyle w:val="ScheduleL4"/>
      </w:pPr>
      <w:r w:rsidRPr="00140EB7">
        <w:t>to the extent required by Law, in connection with any legal or recognised dispute resolution process to which the relevant party is a party or authorised or required by the rules of any recognised stock exchange on which that party</w:t>
      </w:r>
      <w:r w:rsidR="007817A9">
        <w:t>’</w:t>
      </w:r>
      <w:r w:rsidRPr="00140EB7">
        <w:t xml:space="preserve">s shares are listed;  </w:t>
      </w:r>
    </w:p>
    <w:p w14:paraId="607A576A" w14:textId="77777777" w:rsidR="00A441C5" w:rsidRPr="00140EB7" w:rsidRDefault="00A441C5" w:rsidP="00A441C5">
      <w:pPr>
        <w:pStyle w:val="ScheduleL4"/>
      </w:pPr>
      <w:r w:rsidRPr="00140EB7">
        <w:t xml:space="preserve">disclosed by the Commonwealth: </w:t>
      </w:r>
    </w:p>
    <w:p w14:paraId="5078752B" w14:textId="0B344E4B" w:rsidR="00A441C5" w:rsidRPr="00140EB7" w:rsidRDefault="00A441C5" w:rsidP="00A441C5">
      <w:pPr>
        <w:pStyle w:val="ScheduleL5"/>
      </w:pPr>
      <w:r w:rsidRPr="00140EB7">
        <w:t xml:space="preserve">to a Minister or Parliament in accordance with statutory or portfolio duties or functions or for public accountability reasons including following a request by a Minister, </w:t>
      </w:r>
      <w:r w:rsidR="00F3537B">
        <w:t xml:space="preserve">a </w:t>
      </w:r>
      <w:r w:rsidRPr="00140EB7">
        <w:t xml:space="preserve">Parliament or a House or a Committee of the Parliament of the Commonwealth; </w:t>
      </w:r>
    </w:p>
    <w:p w14:paraId="3833CF88" w14:textId="28E1A48C" w:rsidR="00A441C5" w:rsidRPr="00140EB7" w:rsidRDefault="00A441C5" w:rsidP="00A441C5">
      <w:pPr>
        <w:pStyle w:val="ScheduleL5"/>
      </w:pPr>
      <w:r w:rsidRPr="00140EB7">
        <w:t xml:space="preserve">to any Government </w:t>
      </w:r>
      <w:r w:rsidR="006A5E59">
        <w:t>Authority</w:t>
      </w:r>
      <w:r w:rsidRPr="00140EB7">
        <w:t xml:space="preserve"> where this serves the Commonwealth</w:t>
      </w:r>
      <w:r w:rsidR="007817A9">
        <w:t>’</w:t>
      </w:r>
      <w:r w:rsidRPr="00140EB7">
        <w:t>s legitimate interests including to the Australian National Audit Office;</w:t>
      </w:r>
    </w:p>
    <w:p w14:paraId="36AD773D" w14:textId="7FE25475" w:rsidR="00A441C5" w:rsidRPr="00140EB7" w:rsidRDefault="00A441C5" w:rsidP="00A441C5">
      <w:pPr>
        <w:pStyle w:val="ScheduleL5"/>
      </w:pPr>
      <w:r w:rsidRPr="00140EB7">
        <w:t xml:space="preserve">AEMO or its Related Bodies Corporate and its or their </w:t>
      </w:r>
      <w:r w:rsidR="00BB64A4" w:rsidRPr="00F75565">
        <w:t>officers, employees, subcontractors or agents</w:t>
      </w:r>
      <w:r w:rsidRPr="00140EB7">
        <w:t>;</w:t>
      </w:r>
    </w:p>
    <w:p w14:paraId="37C4290A" w14:textId="73726061" w:rsidR="00A441C5" w:rsidRPr="00140EB7" w:rsidRDefault="00A441C5" w:rsidP="00A441C5">
      <w:pPr>
        <w:pStyle w:val="ScheduleL5"/>
      </w:pPr>
      <w:r w:rsidRPr="00140EB7">
        <w:t xml:space="preserve">to any person entitled to a licence or sublicence of </w:t>
      </w:r>
      <w:r w:rsidR="00F3537B">
        <w:t xml:space="preserve">rights in </w:t>
      </w:r>
      <w:r w:rsidRPr="00140EB7">
        <w:t xml:space="preserve">Specified Materials pursuant to the CISA and its </w:t>
      </w:r>
      <w:r w:rsidR="00BB64A4" w:rsidRPr="00F75565">
        <w:t>officers, employees, subcontractors or agents</w:t>
      </w:r>
      <w:r w:rsidRPr="00140EB7">
        <w:t xml:space="preserve">; </w:t>
      </w:r>
    </w:p>
    <w:p w14:paraId="7B674237" w14:textId="77777777" w:rsidR="00A441C5" w:rsidRPr="00140EB7" w:rsidRDefault="00A441C5" w:rsidP="00A441C5">
      <w:pPr>
        <w:pStyle w:val="ScheduleL4"/>
      </w:pPr>
      <w:r w:rsidRPr="00140EB7">
        <w:t>authorised or required by Law to be to be disclosed provided that:</w:t>
      </w:r>
    </w:p>
    <w:p w14:paraId="4364332A" w14:textId="77777777" w:rsidR="00A441C5" w:rsidRPr="00140EB7" w:rsidRDefault="00A441C5" w:rsidP="00A441C5">
      <w:pPr>
        <w:pStyle w:val="ScheduleL5"/>
      </w:pPr>
      <w:r w:rsidRPr="00140EB7">
        <w:t>the party notifies the other party of the requirement to make that disclosure; and</w:t>
      </w:r>
    </w:p>
    <w:p w14:paraId="760B9D68" w14:textId="77777777" w:rsidR="00A441C5" w:rsidRPr="00140EB7" w:rsidRDefault="00A441C5" w:rsidP="00A441C5">
      <w:pPr>
        <w:pStyle w:val="ScheduleL5"/>
      </w:pPr>
      <w:r w:rsidRPr="00140EB7">
        <w:t>takes all reasonable steps to minimise the extent of the disclosure and to ensure the information is disclosed on a basis that the recipient agrees to maintain the confidentiality of the information;</w:t>
      </w:r>
    </w:p>
    <w:p w14:paraId="7B7DE811" w14:textId="14D1DBC8" w:rsidR="00C218E9" w:rsidRDefault="00C218E9" w:rsidP="00A441C5">
      <w:pPr>
        <w:pStyle w:val="ScheduleL4"/>
      </w:pPr>
      <w:r>
        <w:t>when the disclosure is required by an order of a court of competent jurisdiction for the purposes of any litigation or arbitration arising from this agreement, and then only in accordance with the terms of that order;</w:t>
      </w:r>
    </w:p>
    <w:p w14:paraId="36A2A61A" w14:textId="5F7A8CF1" w:rsidR="00A441C5" w:rsidRPr="00140EB7" w:rsidRDefault="00A441C5" w:rsidP="00A441C5">
      <w:pPr>
        <w:pStyle w:val="ScheduleL4"/>
      </w:pPr>
      <w:r w:rsidRPr="00140EB7">
        <w:t>to:</w:t>
      </w:r>
    </w:p>
    <w:p w14:paraId="18CB0F16" w14:textId="77777777" w:rsidR="00A441C5" w:rsidRPr="00140EB7" w:rsidRDefault="00A441C5" w:rsidP="00A441C5">
      <w:pPr>
        <w:pStyle w:val="ScheduleL5"/>
      </w:pPr>
      <w:r w:rsidRPr="00140EB7">
        <w:lastRenderedPageBreak/>
        <w:t>a bank or other financial institution (and its professional advisers) in connection with any existing or proposed loan or other financial accommodation or, or sought to be arranged by, the recipient of that information;</w:t>
      </w:r>
    </w:p>
    <w:p w14:paraId="410E7816" w14:textId="77777777" w:rsidR="00A441C5" w:rsidRPr="00140EB7" w:rsidRDefault="00A441C5" w:rsidP="00A441C5">
      <w:pPr>
        <w:pStyle w:val="ScheduleL5"/>
      </w:pPr>
      <w:r w:rsidRPr="00140EB7">
        <w:t xml:space="preserve">any person who is proposing to acquire a direct or indirect interest in the party; or </w:t>
      </w:r>
    </w:p>
    <w:p w14:paraId="6321CD90" w14:textId="77777777" w:rsidR="00A441C5" w:rsidRPr="00140EB7" w:rsidRDefault="00A441C5" w:rsidP="00A441C5">
      <w:pPr>
        <w:pStyle w:val="ScheduleL5"/>
      </w:pPr>
      <w:r w:rsidRPr="00140EB7">
        <w:t xml:space="preserve">any Related Body Corporate of a party to this Deed, </w:t>
      </w:r>
    </w:p>
    <w:p w14:paraId="22D80AE5" w14:textId="62BAFFFC" w:rsidR="00A441C5" w:rsidRDefault="005E7CF7" w:rsidP="00A441C5">
      <w:pPr>
        <w:ind w:left="1360"/>
      </w:pPr>
      <w:r>
        <w:t xml:space="preserve">and in each case only to the extent that the recipient has a need to know and </w:t>
      </w:r>
      <w:r w:rsidR="00A441C5">
        <w:t xml:space="preserve">provided the recipient agrees to act consistently with this clause; </w:t>
      </w:r>
    </w:p>
    <w:p w14:paraId="5526B727" w14:textId="4E3DF4EF" w:rsidR="00A441C5" w:rsidRPr="00140EB7" w:rsidRDefault="00A441C5" w:rsidP="00A441C5">
      <w:pPr>
        <w:pStyle w:val="ScheduleL4"/>
      </w:pPr>
      <w:r w:rsidRPr="00140EB7">
        <w:t xml:space="preserve">in the case of disclosure by the Commonwealth, Knowledge Sharing Deliverables that have been categorised by </w:t>
      </w:r>
      <w:r w:rsidR="00101593">
        <w:t>Project Operator</w:t>
      </w:r>
      <w:r w:rsidRPr="00140EB7">
        <w:t xml:space="preserve"> as </w:t>
      </w:r>
      <w:r w:rsidR="007817A9">
        <w:t>“</w:t>
      </w:r>
      <w:r w:rsidRPr="00140EB7">
        <w:t>public information</w:t>
      </w:r>
      <w:r w:rsidR="007817A9">
        <w:t>”</w:t>
      </w:r>
      <w:r w:rsidRPr="00140EB7">
        <w:t xml:space="preserve"> pursuant to clause </w:t>
      </w:r>
      <w:r w:rsidR="00973128">
        <w:t>[13]</w:t>
      </w:r>
      <w:r w:rsidRPr="00140EB7">
        <w:t xml:space="preserve"> (</w:t>
      </w:r>
      <w:r w:rsidR="00764AD4">
        <w:t>“</w:t>
      </w:r>
      <w:r w:rsidRPr="00140EB7">
        <w:t xml:space="preserve">Knowledge </w:t>
      </w:r>
      <w:r w:rsidR="00973128">
        <w:t>s</w:t>
      </w:r>
      <w:r w:rsidRPr="00140EB7">
        <w:t>haring</w:t>
      </w:r>
      <w:r w:rsidR="00764AD4">
        <w:t>”</w:t>
      </w:r>
      <w:r w:rsidRPr="00140EB7">
        <w:t>) of the CISA;</w:t>
      </w:r>
    </w:p>
    <w:p w14:paraId="494D2357" w14:textId="77777777" w:rsidR="00A441C5" w:rsidRPr="00140EB7" w:rsidRDefault="00A441C5" w:rsidP="00A441C5">
      <w:pPr>
        <w:pStyle w:val="ScheduleL4"/>
      </w:pPr>
      <w:r w:rsidRPr="00140EB7">
        <w:t>to a rating agency;</w:t>
      </w:r>
    </w:p>
    <w:p w14:paraId="2F51A815" w14:textId="77777777" w:rsidR="00A441C5" w:rsidRPr="00140EB7" w:rsidRDefault="00A441C5" w:rsidP="00A441C5">
      <w:pPr>
        <w:pStyle w:val="ScheduleL4"/>
      </w:pPr>
      <w:r w:rsidRPr="00140EB7">
        <w:t>to the extent expressly permitted under this Deed; and</w:t>
      </w:r>
    </w:p>
    <w:p w14:paraId="6AAA018C" w14:textId="77777777" w:rsidR="00A441C5" w:rsidRPr="00140EB7" w:rsidRDefault="00A441C5" w:rsidP="00A441C5">
      <w:pPr>
        <w:pStyle w:val="ScheduleL4"/>
      </w:pPr>
      <w:r w:rsidRPr="00140EB7">
        <w:t xml:space="preserve">as otherwise agreed by the other parties.  </w:t>
      </w:r>
    </w:p>
    <w:p w14:paraId="170A427C" w14:textId="77777777" w:rsidR="00A441C5" w:rsidRPr="00140EB7" w:rsidRDefault="00A441C5" w:rsidP="00A441C5">
      <w:pPr>
        <w:pStyle w:val="ScheduleL3"/>
        <w:rPr>
          <w:rFonts w:hint="eastAsia"/>
        </w:rPr>
      </w:pPr>
      <w:bookmarkStart w:id="250" w:name="_Toc172561646"/>
      <w:r w:rsidRPr="00140EB7">
        <w:t>Publicity</w:t>
      </w:r>
      <w:bookmarkEnd w:id="250"/>
    </w:p>
    <w:p w14:paraId="7FA554BA" w14:textId="2953FB6D" w:rsidR="00A441C5" w:rsidRPr="00140EB7" w:rsidRDefault="00A441C5" w:rsidP="00A441C5">
      <w:pPr>
        <w:pStyle w:val="ScheduleL4"/>
      </w:pPr>
      <w:bookmarkStart w:id="251" w:name="_Hlk167875205"/>
      <w:r w:rsidRPr="00140EB7">
        <w:t xml:space="preserve">Clause </w:t>
      </w:r>
      <w:r w:rsidR="00973128">
        <w:t>[3</w:t>
      </w:r>
      <w:r w:rsidR="00EF03DA">
        <w:t>1</w:t>
      </w:r>
      <w:r w:rsidR="00973128">
        <w:t>.2]</w:t>
      </w:r>
      <w:r w:rsidRPr="00140EB7">
        <w:t xml:space="preserve"> (</w:t>
      </w:r>
      <w:r w:rsidR="000D2E72">
        <w:t>“</w:t>
      </w:r>
      <w:r w:rsidRPr="00140EB7">
        <w:t>Publicity</w:t>
      </w:r>
      <w:r w:rsidR="000D2E72">
        <w:t>”</w:t>
      </w:r>
      <w:r w:rsidRPr="00140EB7">
        <w:t xml:space="preserve">) of the CISA is incorporated into this Deed as if set out in full in this Deed, </w:t>
      </w:r>
      <w:r w:rsidRPr="0038388C">
        <w:rPr>
          <w:i/>
          <w:iCs/>
        </w:rPr>
        <w:t>mutatis mutandis</w:t>
      </w:r>
      <w:r w:rsidRPr="00140EB7">
        <w:t>.</w:t>
      </w:r>
      <w:bookmarkEnd w:id="245"/>
    </w:p>
    <w:bookmarkEnd w:id="251"/>
    <w:p w14:paraId="04B060EE" w14:textId="31068CCA" w:rsidR="00A441C5" w:rsidRPr="00140EB7" w:rsidRDefault="00A441C5" w:rsidP="00A441C5">
      <w:pPr>
        <w:pStyle w:val="ScheduleL4"/>
      </w:pPr>
      <w:r w:rsidRPr="00140EB7">
        <w:t>Unless required by Law, Security Trustee must not make any public announcements relating to the subject matter of any Project Document without the Commonwealth</w:t>
      </w:r>
      <w:r w:rsidR="007817A9">
        <w:t>’</w:t>
      </w:r>
      <w:r w:rsidRPr="00140EB7">
        <w:t xml:space="preserve">s prior written consent. </w:t>
      </w:r>
    </w:p>
    <w:p w14:paraId="13E9E8C2" w14:textId="06512D4F" w:rsidR="003F00F2" w:rsidRPr="003F00F2" w:rsidRDefault="00A441C5" w:rsidP="00E50B75">
      <w:pPr>
        <w:pStyle w:val="ScheduleL2"/>
      </w:pPr>
      <w:bookmarkStart w:id="252" w:name="_Toc154062670"/>
      <w:bookmarkStart w:id="253" w:name="_Toc172561647"/>
      <w:bookmarkStart w:id="254" w:name="_Ref151122015"/>
      <w:r w:rsidRPr="00140EB7">
        <w:t>Assignment and Novation</w:t>
      </w:r>
      <w:bookmarkEnd w:id="252"/>
      <w:bookmarkEnd w:id="253"/>
      <w:r w:rsidRPr="00140EB7">
        <w:t xml:space="preserve"> </w:t>
      </w:r>
    </w:p>
    <w:p w14:paraId="2E45395D" w14:textId="6353E651" w:rsidR="00A441C5" w:rsidRDefault="00A441C5" w:rsidP="00A441C5">
      <w:pPr>
        <w:pStyle w:val="ScheduleL3"/>
        <w:rPr>
          <w:rFonts w:hint="eastAsia"/>
        </w:rPr>
      </w:pPr>
      <w:bookmarkStart w:id="255" w:name="_Ref151590630"/>
      <w:bookmarkStart w:id="256" w:name="_Toc172561648"/>
      <w:r w:rsidRPr="00140EB7">
        <w:t xml:space="preserve">Assignment or Novation by </w:t>
      </w:r>
      <w:bookmarkEnd w:id="254"/>
      <w:r w:rsidR="00101593">
        <w:t>Project</w:t>
      </w:r>
      <w:r w:rsidRPr="00140EB7">
        <w:t xml:space="preserve"> Operator</w:t>
      </w:r>
      <w:bookmarkEnd w:id="255"/>
      <w:bookmarkEnd w:id="256"/>
    </w:p>
    <w:p w14:paraId="433AC4E7" w14:textId="27DCD895" w:rsidR="003D4D44" w:rsidRDefault="003D4D44" w:rsidP="00AD0E49">
      <w:pPr>
        <w:pStyle w:val="ScheduleL4"/>
      </w:pPr>
      <w:bookmarkStart w:id="257" w:name="_Ref151589869"/>
      <w:r>
        <w:t xml:space="preserve">Project Operator must not assign, novate or otherwise transfer its rights or obligations under, title to or interest in this Deed other than in accordance with this clause </w:t>
      </w:r>
      <w:r>
        <w:fldChar w:fldCharType="begin"/>
      </w:r>
      <w:r>
        <w:instrText xml:space="preserve"> REF _Ref151590630 \n \h </w:instrText>
      </w:r>
      <w:r>
        <w:fldChar w:fldCharType="separate"/>
      </w:r>
      <w:r w:rsidR="00BF5F52">
        <w:t>8.1</w:t>
      </w:r>
      <w:r>
        <w:fldChar w:fldCharType="end"/>
      </w:r>
      <w:r>
        <w:t>.</w:t>
      </w:r>
    </w:p>
    <w:p w14:paraId="6F687D75" w14:textId="68E4B3CB" w:rsidR="003D4D44" w:rsidRDefault="003D4D44" w:rsidP="00AD0E49">
      <w:pPr>
        <w:pStyle w:val="ScheduleL4"/>
      </w:pPr>
      <w:bookmarkStart w:id="258" w:name="_Ref86264769"/>
      <w:r>
        <w:t xml:space="preserve">Subject to clause </w:t>
      </w:r>
      <w:r>
        <w:fldChar w:fldCharType="begin"/>
      </w:r>
      <w:r>
        <w:instrText xml:space="preserve"> REF _Ref151590630 \n \h </w:instrText>
      </w:r>
      <w:r>
        <w:fldChar w:fldCharType="separate"/>
      </w:r>
      <w:r w:rsidR="00BF5F52">
        <w:t>8.1</w:t>
      </w:r>
      <w:r>
        <w:fldChar w:fldCharType="end"/>
      </w:r>
      <w:r>
        <w:fldChar w:fldCharType="begin"/>
      </w:r>
      <w:r>
        <w:instrText xml:space="preserve"> REF _Ref101430640 \n \h </w:instrText>
      </w:r>
      <w:r>
        <w:fldChar w:fldCharType="separate"/>
      </w:r>
      <w:r w:rsidR="00BF5F52">
        <w:t>(c)</w:t>
      </w:r>
      <w:r>
        <w:fldChar w:fldCharType="end"/>
      </w:r>
      <w:r w:rsidR="00EF03DA">
        <w:t xml:space="preserve"> of this Deed</w:t>
      </w:r>
      <w:r>
        <w:t xml:space="preserve">, Project Operator may assign, novate or otherwise transfer its rights and obligations under, title to or interest in this </w:t>
      </w:r>
      <w:r w:rsidR="00336C93">
        <w:t xml:space="preserve">Deed </w:t>
      </w:r>
      <w:r>
        <w:t xml:space="preserve">with </w:t>
      </w:r>
      <w:r w:rsidRPr="00EF3418">
        <w:t>the Commonwealth’s</w:t>
      </w:r>
      <w:r>
        <w:t xml:space="preserve"> </w:t>
      </w:r>
      <w:r w:rsidR="00336C93">
        <w:t xml:space="preserve">and Security Trustee’s </w:t>
      </w:r>
      <w:r>
        <w:t>prior written consent, such consent not to be unreasonably withheld or delayed if:</w:t>
      </w:r>
      <w:bookmarkEnd w:id="258"/>
      <w:r>
        <w:t xml:space="preserve"> </w:t>
      </w:r>
    </w:p>
    <w:p w14:paraId="16A1D563" w14:textId="77777777" w:rsidR="003D4D44" w:rsidRDefault="003D4D44" w:rsidP="00AD0E49">
      <w:pPr>
        <w:pStyle w:val="ScheduleL5"/>
      </w:pPr>
      <w:r>
        <w:t xml:space="preserve">the assignee, </w:t>
      </w:r>
      <w:proofErr w:type="spellStart"/>
      <w:r>
        <w:t>novatee</w:t>
      </w:r>
      <w:proofErr w:type="spellEnd"/>
      <w:r>
        <w:t xml:space="preserve"> or transferee: </w:t>
      </w:r>
    </w:p>
    <w:p w14:paraId="5983EF62" w14:textId="49410982" w:rsidR="003D4D44" w:rsidRPr="004C2045" w:rsidRDefault="003D4D44" w:rsidP="00AD0E49">
      <w:pPr>
        <w:pStyle w:val="ScheduleL6"/>
      </w:pPr>
      <w:r>
        <w:t xml:space="preserve">has </w:t>
      </w:r>
      <w:r w:rsidRPr="00C740B2">
        <w:t xml:space="preserve">the legal, financial and technical capability to perform </w:t>
      </w:r>
      <w:r>
        <w:t>Project Operator</w:t>
      </w:r>
      <w:r w:rsidRPr="00C740B2">
        <w:t xml:space="preserve">’s obligations under this </w:t>
      </w:r>
      <w:r w:rsidR="00336C93">
        <w:t>Deed</w:t>
      </w:r>
      <w:r w:rsidRPr="00C740B2">
        <w:t xml:space="preserve">; </w:t>
      </w:r>
    </w:p>
    <w:p w14:paraId="35837A30" w14:textId="77777777" w:rsidR="003D4D44" w:rsidRPr="00C740B2" w:rsidRDefault="003D4D44" w:rsidP="00AD0E49">
      <w:pPr>
        <w:pStyle w:val="ScheduleL6"/>
      </w:pPr>
      <w:r>
        <w:t xml:space="preserve">does not have an interest which conflicts in a material way with the interests of the Commonwealth; </w:t>
      </w:r>
      <w:r w:rsidRPr="00336C93">
        <w:t xml:space="preserve">and </w:t>
      </w:r>
    </w:p>
    <w:p w14:paraId="0FF35962" w14:textId="38CA5CA2" w:rsidR="003D4D44" w:rsidRPr="00135170" w:rsidRDefault="003D4D44" w:rsidP="00AD0E49">
      <w:pPr>
        <w:pStyle w:val="ScheduleL6"/>
      </w:pPr>
      <w:bookmarkStart w:id="259" w:name="_Hlk113976041"/>
      <w:r w:rsidRPr="00336C93">
        <w:t xml:space="preserve">agrees to assume all obligations of Project Operator under or in connection with this </w:t>
      </w:r>
      <w:r w:rsidR="00336C93">
        <w:t>Deed</w:t>
      </w:r>
      <w:r>
        <w:t>;</w:t>
      </w:r>
      <w:bookmarkEnd w:id="259"/>
    </w:p>
    <w:p w14:paraId="05B8C532" w14:textId="77777777" w:rsidR="003D4D44" w:rsidRPr="004C2045" w:rsidRDefault="003D4D44" w:rsidP="00AD0E49">
      <w:pPr>
        <w:pStyle w:val="ScheduleL5"/>
      </w:pPr>
      <w:r>
        <w:t xml:space="preserve">in the case of a </w:t>
      </w:r>
      <w:r w:rsidRPr="00EF3418">
        <w:t>proposed assignment, novation or transfer</w:t>
      </w:r>
      <w:r w:rsidRPr="00EF3418">
        <w:rPr>
          <w:szCs w:val="18"/>
        </w:rPr>
        <w:t xml:space="preserve"> that would occur prior to </w:t>
      </w:r>
      <w:r w:rsidRPr="00EF3418">
        <w:t>the Commercial Operations Date</w:t>
      </w:r>
      <w:r w:rsidRPr="00EF3418">
        <w:rPr>
          <w:szCs w:val="18"/>
        </w:rPr>
        <w:t>, the Commonwealth considers (</w:t>
      </w:r>
      <w:r>
        <w:rPr>
          <w:szCs w:val="18"/>
        </w:rPr>
        <w:t xml:space="preserve">at its discretion) that the assignee, </w:t>
      </w:r>
      <w:proofErr w:type="spellStart"/>
      <w:r>
        <w:rPr>
          <w:szCs w:val="18"/>
        </w:rPr>
        <w:t>novatee</w:t>
      </w:r>
      <w:proofErr w:type="spellEnd"/>
      <w:r>
        <w:rPr>
          <w:szCs w:val="18"/>
        </w:rPr>
        <w:t xml:space="preserve"> or transferee would have achieved an equivalent or higher merit score from the Commonwealth during the assessment of the Tender; and </w:t>
      </w:r>
    </w:p>
    <w:p w14:paraId="1C71B24F" w14:textId="77777777" w:rsidR="003D4D44" w:rsidRDefault="003D4D44" w:rsidP="00AD0E49">
      <w:pPr>
        <w:pStyle w:val="ScheduleL5"/>
      </w:pPr>
      <w:r>
        <w:t xml:space="preserve">the proposed assignment, novation or transfer: </w:t>
      </w:r>
    </w:p>
    <w:p w14:paraId="50D23B71" w14:textId="77777777" w:rsidR="003D4D44" w:rsidRDefault="003D4D44" w:rsidP="00AD0E49">
      <w:pPr>
        <w:pStyle w:val="ScheduleL6"/>
      </w:pPr>
      <w:r>
        <w:t>is not against the national interests;</w:t>
      </w:r>
    </w:p>
    <w:p w14:paraId="2C3F477A" w14:textId="77777777" w:rsidR="003D4D44" w:rsidRDefault="003D4D44" w:rsidP="00AD0E49">
      <w:pPr>
        <w:pStyle w:val="ScheduleL6"/>
      </w:pPr>
      <w:r w:rsidRPr="00336C93">
        <w:t>would</w:t>
      </w:r>
      <w:r w:rsidRPr="0038602A">
        <w:t xml:space="preserve"> not have a material adverse effect on the Project</w:t>
      </w:r>
      <w:r>
        <w:t>;</w:t>
      </w:r>
      <w:r w:rsidRPr="0038602A">
        <w:t xml:space="preserve"> </w:t>
      </w:r>
      <w:r>
        <w:t xml:space="preserve">and </w:t>
      </w:r>
    </w:p>
    <w:p w14:paraId="12A5DC9A" w14:textId="77777777" w:rsidR="003D4D44" w:rsidRPr="000B1FA8" w:rsidRDefault="003D4D44" w:rsidP="00AD0E49">
      <w:pPr>
        <w:pStyle w:val="ScheduleL6"/>
      </w:pPr>
      <w:r>
        <w:t xml:space="preserve">would not </w:t>
      </w:r>
      <w:r w:rsidRPr="0038602A">
        <w:t xml:space="preserve">increase the </w:t>
      </w:r>
      <w:r>
        <w:t>l</w:t>
      </w:r>
      <w:r w:rsidRPr="0038602A">
        <w:t>iability of, or risks accepted by the Commonwealth under any Project Documents or in any other way in connection with the Project</w:t>
      </w:r>
      <w:r w:rsidRPr="00336C93">
        <w:t>.</w:t>
      </w:r>
    </w:p>
    <w:p w14:paraId="000CCC27" w14:textId="23609E5A" w:rsidR="003D4D44" w:rsidRDefault="003D4D44" w:rsidP="00AD0E49">
      <w:pPr>
        <w:pStyle w:val="ScheduleL4"/>
      </w:pPr>
      <w:bookmarkStart w:id="260" w:name="_Ref101430640"/>
      <w:r>
        <w:lastRenderedPageBreak/>
        <w:t xml:space="preserve">Project Operator must not assign, novate or otherwise transfer its rights or obligations under, title to or interest in this </w:t>
      </w:r>
      <w:r w:rsidR="00336C93">
        <w:t>Deed</w:t>
      </w:r>
      <w:r>
        <w:t xml:space="preserve"> or the Project unless it also assigns, novates or otherwise transfers (as applicable):</w:t>
      </w:r>
      <w:bookmarkEnd w:id="260"/>
      <w:r>
        <w:t xml:space="preserve"> </w:t>
      </w:r>
    </w:p>
    <w:p w14:paraId="06009D3C" w14:textId="34CCEC7A" w:rsidR="003D4D44" w:rsidRDefault="003D4D44" w:rsidP="00AD0E49">
      <w:pPr>
        <w:pStyle w:val="ScheduleL5"/>
      </w:pPr>
      <w:r>
        <w:t xml:space="preserve">its rights and obligations under, title to or interest in and its obligations under this </w:t>
      </w:r>
      <w:r w:rsidR="00336C93">
        <w:t>Deed and the CISA</w:t>
      </w:r>
      <w:r>
        <w:t>; and</w:t>
      </w:r>
    </w:p>
    <w:p w14:paraId="609CA897" w14:textId="64D5AA8A" w:rsidR="003D4D44" w:rsidRDefault="003D4D44" w:rsidP="00AD0E49">
      <w:pPr>
        <w:pStyle w:val="ScheduleL5"/>
      </w:pPr>
      <w:r>
        <w:t>the Project [and, if applicable, the Associated Project], [</w:t>
      </w:r>
      <w:r w:rsidRPr="004D3942">
        <w:rPr>
          <w:b/>
          <w:bCs/>
          <w:i/>
          <w:iCs/>
          <w:highlight w:val="lightGray"/>
        </w:rPr>
        <w:t>Note: square bracketed wording is to be included for all Hybrid Projects.</w:t>
      </w:r>
      <w:r>
        <w:t>]</w:t>
      </w:r>
    </w:p>
    <w:p w14:paraId="1AE33AC1" w14:textId="414E98D9" w:rsidR="00C218E9" w:rsidRPr="00B92B93" w:rsidRDefault="003D4D44" w:rsidP="00B92B93">
      <w:pPr>
        <w:pStyle w:val="ScheduleL5"/>
        <w:numPr>
          <w:ilvl w:val="0"/>
          <w:numId w:val="0"/>
        </w:numPr>
        <w:ind w:left="1361"/>
        <w:rPr>
          <w:szCs w:val="18"/>
        </w:rPr>
      </w:pPr>
      <w:r>
        <w:t>to the same person</w:t>
      </w:r>
      <w:r w:rsidRPr="00465EB9">
        <w:rPr>
          <w:szCs w:val="18"/>
        </w:rPr>
        <w:t>.</w:t>
      </w:r>
    </w:p>
    <w:p w14:paraId="5E63F191" w14:textId="77777777" w:rsidR="00A441C5" w:rsidRDefault="00A441C5" w:rsidP="00A441C5">
      <w:pPr>
        <w:pStyle w:val="ScheduleL3"/>
        <w:rPr>
          <w:rFonts w:hint="eastAsia"/>
        </w:rPr>
      </w:pPr>
      <w:bookmarkStart w:id="261" w:name="_Ref151121918"/>
      <w:bookmarkStart w:id="262" w:name="_Ref154065895"/>
      <w:bookmarkStart w:id="263" w:name="_Toc172561649"/>
      <w:bookmarkEnd w:id="257"/>
      <w:r w:rsidRPr="00140EB7">
        <w:t xml:space="preserve">Assignment or Novation by </w:t>
      </w:r>
      <w:bookmarkEnd w:id="261"/>
      <w:r w:rsidRPr="00140EB7">
        <w:t>the Commonwealth</w:t>
      </w:r>
      <w:bookmarkEnd w:id="262"/>
      <w:bookmarkEnd w:id="263"/>
    </w:p>
    <w:p w14:paraId="540BFB89" w14:textId="2A3AC0DA" w:rsidR="00AA6667" w:rsidRPr="00EF3418" w:rsidRDefault="00AA6667" w:rsidP="00AD0E49">
      <w:pPr>
        <w:pStyle w:val="ScheduleL4"/>
      </w:pPr>
      <w:r>
        <w:t>T</w:t>
      </w:r>
      <w:r w:rsidRPr="00EF3418">
        <w:t xml:space="preserve">he Commonwealth must not assign, novate or otherwise transfer its rights or obligations under, title to or interest in this </w:t>
      </w:r>
      <w:r w:rsidR="00897303">
        <w:t>Deed</w:t>
      </w:r>
      <w:r w:rsidRPr="00EF3418">
        <w:t xml:space="preserve"> other than in accordance with this clause </w:t>
      </w:r>
      <w:r>
        <w:fldChar w:fldCharType="begin"/>
      </w:r>
      <w:r>
        <w:instrText xml:space="preserve"> REF _Ref154065895 \n \h </w:instrText>
      </w:r>
      <w:r>
        <w:fldChar w:fldCharType="separate"/>
      </w:r>
      <w:r w:rsidR="00BF5F52">
        <w:t>8.2</w:t>
      </w:r>
      <w:r>
        <w:fldChar w:fldCharType="end"/>
      </w:r>
      <w:r w:rsidRPr="00EF3418">
        <w:t>.</w:t>
      </w:r>
    </w:p>
    <w:p w14:paraId="6ABD9F4B" w14:textId="35AE776F" w:rsidR="00AA6667" w:rsidRPr="00EF3418" w:rsidRDefault="00AA6667" w:rsidP="00AD0E49">
      <w:pPr>
        <w:pStyle w:val="ScheduleL4"/>
      </w:pPr>
      <w:bookmarkStart w:id="264" w:name="_Ref101430731"/>
      <w:r w:rsidRPr="00EF3418">
        <w:t xml:space="preserve">Subject to </w:t>
      </w:r>
      <w:r>
        <w:t xml:space="preserve">clause </w:t>
      </w:r>
      <w:r>
        <w:fldChar w:fldCharType="begin"/>
      </w:r>
      <w:r>
        <w:instrText xml:space="preserve"> REF _Ref154065895 \n \h </w:instrText>
      </w:r>
      <w:r>
        <w:fldChar w:fldCharType="separate"/>
      </w:r>
      <w:r w:rsidR="00BF5F52">
        <w:t>8.2</w:t>
      </w:r>
      <w:r>
        <w:fldChar w:fldCharType="end"/>
      </w:r>
      <w:r w:rsidRPr="00EF3418">
        <w:fldChar w:fldCharType="begin"/>
      </w:r>
      <w:r w:rsidRPr="00EF3418">
        <w:instrText xml:space="preserve"> REF _Ref104317299 \r \h </w:instrText>
      </w:r>
      <w:r>
        <w:instrText xml:space="preserve"> \* MERGEFORMAT </w:instrText>
      </w:r>
      <w:r w:rsidRPr="00EF3418">
        <w:fldChar w:fldCharType="separate"/>
      </w:r>
      <w:r w:rsidR="00BF5F52">
        <w:t>(c)</w:t>
      </w:r>
      <w:r w:rsidRPr="00EF3418">
        <w:fldChar w:fldCharType="end"/>
      </w:r>
      <w:r w:rsidR="00EF03DA">
        <w:t xml:space="preserve"> of this Deed</w:t>
      </w:r>
      <w:r w:rsidRPr="00EF3418">
        <w:t xml:space="preserve">, the Commonwealth may assign, novate or otherwise transfer its rights and obligations under, title to or interest in this </w:t>
      </w:r>
      <w:r w:rsidR="00897303">
        <w:t xml:space="preserve">Deed </w:t>
      </w:r>
      <w:r w:rsidRPr="00EF3418">
        <w:t xml:space="preserve">with Project Operator’s </w:t>
      </w:r>
      <w:r>
        <w:t xml:space="preserve">and Security Trustee’s </w:t>
      </w:r>
      <w:r w:rsidRPr="00EF3418">
        <w:t>prior written consent, such consent not to be unreasonably withheld or delayed.</w:t>
      </w:r>
    </w:p>
    <w:p w14:paraId="0794E900" w14:textId="11197950" w:rsidR="00AA6667" w:rsidRPr="00EF3418" w:rsidRDefault="00AA6667" w:rsidP="00AD0E49">
      <w:pPr>
        <w:pStyle w:val="ScheduleL4"/>
      </w:pPr>
      <w:bookmarkStart w:id="265" w:name="_Ref104317299"/>
      <w:r>
        <w:t>T</w:t>
      </w:r>
      <w:r w:rsidRPr="00EF3418">
        <w:t xml:space="preserve">he Commonwealth may assign, novate or otherwise transfer its rights and obligations under, title to or interest in this </w:t>
      </w:r>
      <w:r w:rsidR="00897303">
        <w:t xml:space="preserve">Deed </w:t>
      </w:r>
      <w:r w:rsidRPr="00EF3418">
        <w:t xml:space="preserve">without Project Operator’s </w:t>
      </w:r>
      <w:r>
        <w:t xml:space="preserve">and Security Trustee’s </w:t>
      </w:r>
      <w:r w:rsidRPr="00EF3418">
        <w:t>consent to:</w:t>
      </w:r>
      <w:bookmarkEnd w:id="264"/>
      <w:bookmarkEnd w:id="265"/>
      <w:r w:rsidRPr="00EF3418">
        <w:t xml:space="preserve"> </w:t>
      </w:r>
    </w:p>
    <w:p w14:paraId="76BB55ED" w14:textId="77777777" w:rsidR="00AA6667" w:rsidRDefault="00AA6667" w:rsidP="00AD0E49">
      <w:pPr>
        <w:pStyle w:val="ScheduleL5"/>
        <w:rPr>
          <w:szCs w:val="18"/>
        </w:rPr>
      </w:pPr>
      <w:r w:rsidRPr="0061461A">
        <w:rPr>
          <w:szCs w:val="18"/>
        </w:rPr>
        <w:t>a Commonwealth Entity</w:t>
      </w:r>
      <w:r w:rsidRPr="00EF3418">
        <w:rPr>
          <w:szCs w:val="18"/>
        </w:rPr>
        <w:t>; or</w:t>
      </w:r>
      <w:r>
        <w:rPr>
          <w:szCs w:val="18"/>
        </w:rPr>
        <w:t xml:space="preserve"> </w:t>
      </w:r>
    </w:p>
    <w:p w14:paraId="0BDC5665" w14:textId="05E8668F" w:rsidR="00AA6667" w:rsidRPr="00E62D3F" w:rsidRDefault="00AA6667" w:rsidP="00AD0E49">
      <w:pPr>
        <w:pStyle w:val="ScheduleL5"/>
        <w:rPr>
          <w:szCs w:val="18"/>
        </w:rPr>
      </w:pPr>
      <w:r>
        <w:t xml:space="preserve">another entity </w:t>
      </w:r>
      <w:r w:rsidR="00DA525D">
        <w:t>that</w:t>
      </w:r>
      <w:r>
        <w:t xml:space="preserve"> has been guaranteed by or has the financial support of the Commonwealth</w:t>
      </w:r>
      <w:r w:rsidR="00EF03DA">
        <w:t>.</w:t>
      </w:r>
      <w:r>
        <w:t xml:space="preserve"> </w:t>
      </w:r>
    </w:p>
    <w:p w14:paraId="1EEB0662" w14:textId="3FB33AD0" w:rsidR="00AA6667" w:rsidRDefault="00AA6667" w:rsidP="00AD0E49">
      <w:pPr>
        <w:pStyle w:val="ScheduleL5"/>
        <w:numPr>
          <w:ilvl w:val="0"/>
          <w:numId w:val="0"/>
        </w:numPr>
        <w:ind w:left="1361"/>
      </w:pPr>
      <w:r>
        <w:t xml:space="preserve">provided that the Commonwealth </w:t>
      </w:r>
      <w:r w:rsidR="00B85475">
        <w:t>uses reasonable endeavours to</w:t>
      </w:r>
      <w:r w:rsidR="00DA525D">
        <w:t xml:space="preserve"> </w:t>
      </w:r>
      <w:r>
        <w:t>notif</w:t>
      </w:r>
      <w:r w:rsidR="00B85475">
        <w:t>y</w:t>
      </w:r>
      <w:r>
        <w:t xml:space="preserve"> Project Operator no later than 20 Business Days after that assignment, novation or transfer and that notice: </w:t>
      </w:r>
    </w:p>
    <w:p w14:paraId="39609F17" w14:textId="77777777" w:rsidR="00AA6667" w:rsidRPr="00E62D3F" w:rsidRDefault="00AA6667" w:rsidP="00AD0E49">
      <w:pPr>
        <w:pStyle w:val="ScheduleL5"/>
        <w:rPr>
          <w:szCs w:val="18"/>
        </w:rPr>
      </w:pPr>
      <w:r>
        <w:t xml:space="preserve">identifies that assignee, </w:t>
      </w:r>
      <w:proofErr w:type="spellStart"/>
      <w:r>
        <w:t>novatee</w:t>
      </w:r>
      <w:proofErr w:type="spellEnd"/>
      <w:r>
        <w:t xml:space="preserve"> or transferee; and</w:t>
      </w:r>
    </w:p>
    <w:p w14:paraId="4AC405C1" w14:textId="77777777" w:rsidR="00AA6667" w:rsidRPr="00EF3418" w:rsidRDefault="00AA6667" w:rsidP="00AD0E49">
      <w:pPr>
        <w:pStyle w:val="ScheduleL5"/>
        <w:rPr>
          <w:szCs w:val="18"/>
        </w:rPr>
      </w:pPr>
      <w:r>
        <w:t xml:space="preserve">sets out the terms and conditions of that assignment, novation or transfer. </w:t>
      </w:r>
    </w:p>
    <w:p w14:paraId="2AA88DF7" w14:textId="77777777" w:rsidR="00A441C5" w:rsidRPr="00140EB7" w:rsidRDefault="00A441C5" w:rsidP="00A441C5">
      <w:pPr>
        <w:pStyle w:val="ScheduleL3"/>
        <w:rPr>
          <w:rFonts w:hint="eastAsia"/>
        </w:rPr>
      </w:pPr>
      <w:bookmarkStart w:id="266" w:name="_Ref154065942"/>
      <w:bookmarkStart w:id="267" w:name="_Toc172561650"/>
      <w:r w:rsidRPr="00140EB7">
        <w:t>Non-compliance and release</w:t>
      </w:r>
      <w:bookmarkEnd w:id="266"/>
      <w:bookmarkEnd w:id="267"/>
    </w:p>
    <w:p w14:paraId="1F5AF647" w14:textId="0ECE515F" w:rsidR="00A441C5" w:rsidRPr="00140EB7" w:rsidRDefault="00A441C5" w:rsidP="00A441C5">
      <w:pPr>
        <w:pStyle w:val="ScheduleL4"/>
      </w:pPr>
      <w:bookmarkStart w:id="268" w:name="_Ref153871547"/>
      <w:r w:rsidRPr="00140EB7">
        <w:t xml:space="preserve">Any purported assignment, novation, transfer or dealing by </w:t>
      </w:r>
      <w:r w:rsidR="00101593">
        <w:t>Project Operator</w:t>
      </w:r>
      <w:r w:rsidRPr="00140EB7">
        <w:t>, Security Trustee or the Commonwealth that is not in compliance with clauses</w:t>
      </w:r>
      <w:r w:rsidR="00491625">
        <w:t xml:space="preserve"> </w:t>
      </w:r>
      <w:r w:rsidR="00491625">
        <w:fldChar w:fldCharType="begin"/>
      </w:r>
      <w:r w:rsidR="00491625">
        <w:instrText xml:space="preserve"> REF _Ref108437863 \n \h </w:instrText>
      </w:r>
      <w:r w:rsidR="00491625">
        <w:fldChar w:fldCharType="separate"/>
      </w:r>
      <w:r w:rsidR="00BF5F52">
        <w:t>1.13</w:t>
      </w:r>
      <w:r w:rsidR="00491625">
        <w:fldChar w:fldCharType="end"/>
      </w:r>
      <w:r w:rsidR="00AA6667">
        <w:t xml:space="preserve"> (</w:t>
      </w:r>
      <w:r w:rsidR="00AA6667">
        <w:fldChar w:fldCharType="begin"/>
      </w:r>
      <w:r w:rsidR="00AA6667">
        <w:instrText xml:space="preserve"> REF _Ref108437863 \h </w:instrText>
      </w:r>
      <w:r w:rsidR="00AA6667">
        <w:fldChar w:fldCharType="separate"/>
      </w:r>
      <w:r w:rsidR="00BF5F52" w:rsidRPr="00140EB7">
        <w:t>Replacement of Security Trustee</w:t>
      </w:r>
      <w:r w:rsidR="00AA6667">
        <w:fldChar w:fldCharType="end"/>
      </w:r>
      <w:r w:rsidR="000D2E72">
        <w:t>”</w:t>
      </w:r>
      <w:r w:rsidR="00AA6667">
        <w:t>)</w:t>
      </w:r>
      <w:r w:rsidRPr="00140EB7">
        <w:t xml:space="preserve">, </w:t>
      </w:r>
      <w:r w:rsidR="00491625">
        <w:fldChar w:fldCharType="begin"/>
      </w:r>
      <w:r w:rsidR="00491625">
        <w:instrText xml:space="preserve"> REF _Ref151590630 \n \h </w:instrText>
      </w:r>
      <w:r w:rsidR="00491625">
        <w:fldChar w:fldCharType="separate"/>
      </w:r>
      <w:r w:rsidR="00BF5F52">
        <w:t>8.1</w:t>
      </w:r>
      <w:r w:rsidR="00491625">
        <w:fldChar w:fldCharType="end"/>
      </w:r>
      <w:r w:rsidR="00AA6667">
        <w:t xml:space="preserve"> (</w:t>
      </w:r>
      <w:r w:rsidR="000D2E72">
        <w:t>“</w:t>
      </w:r>
      <w:r w:rsidR="00AA6667">
        <w:fldChar w:fldCharType="begin"/>
      </w:r>
      <w:r w:rsidR="00AA6667">
        <w:instrText xml:space="preserve"> REF _Ref151590630 \h </w:instrText>
      </w:r>
      <w:r w:rsidR="00AA6667">
        <w:fldChar w:fldCharType="separate"/>
      </w:r>
      <w:r w:rsidR="00BF5F52" w:rsidRPr="00140EB7">
        <w:t xml:space="preserve">Assignment or Novation by </w:t>
      </w:r>
      <w:r w:rsidR="00BF5F52">
        <w:t>Project</w:t>
      </w:r>
      <w:r w:rsidR="00BF5F52" w:rsidRPr="00140EB7">
        <w:t xml:space="preserve"> Operator</w:t>
      </w:r>
      <w:r w:rsidR="00AA6667">
        <w:fldChar w:fldCharType="end"/>
      </w:r>
      <w:r w:rsidR="000D2E72">
        <w:t>”</w:t>
      </w:r>
      <w:r w:rsidR="00AA6667">
        <w:t>)</w:t>
      </w:r>
      <w:r w:rsidRPr="00140EB7">
        <w:t xml:space="preserve"> or </w:t>
      </w:r>
      <w:r w:rsidR="00491625">
        <w:fldChar w:fldCharType="begin"/>
      </w:r>
      <w:r w:rsidR="00491625">
        <w:instrText xml:space="preserve"> REF _Ref154065895 \n \h </w:instrText>
      </w:r>
      <w:r w:rsidR="00491625">
        <w:fldChar w:fldCharType="separate"/>
      </w:r>
      <w:r w:rsidR="00BF5F52">
        <w:t>8.2</w:t>
      </w:r>
      <w:r w:rsidR="00491625">
        <w:fldChar w:fldCharType="end"/>
      </w:r>
      <w:r w:rsidR="00AA6667">
        <w:t xml:space="preserve"> (</w:t>
      </w:r>
      <w:r w:rsidR="000D2E72">
        <w:t>“</w:t>
      </w:r>
      <w:r w:rsidR="00AA6667">
        <w:fldChar w:fldCharType="begin"/>
      </w:r>
      <w:r w:rsidR="00AA6667">
        <w:instrText xml:space="preserve"> REF _Ref154065895 \h </w:instrText>
      </w:r>
      <w:r w:rsidR="00AA6667">
        <w:fldChar w:fldCharType="separate"/>
      </w:r>
      <w:r w:rsidR="00BF5F52" w:rsidRPr="00140EB7">
        <w:t>Assignment or Novation by the Commonwealth</w:t>
      </w:r>
      <w:r w:rsidR="00AA6667">
        <w:fldChar w:fldCharType="end"/>
      </w:r>
      <w:r w:rsidR="000D2E72">
        <w:t>”</w:t>
      </w:r>
      <w:r w:rsidR="00AA6667">
        <w:t>)</w:t>
      </w:r>
      <w:r w:rsidRPr="00140EB7">
        <w:t xml:space="preserve"> </w:t>
      </w:r>
      <w:r w:rsidR="00EF03DA">
        <w:t xml:space="preserve">of this Deed </w:t>
      </w:r>
      <w:r w:rsidRPr="00140EB7">
        <w:t>will not be effective as between the parties to this Deed.</w:t>
      </w:r>
      <w:bookmarkEnd w:id="268"/>
    </w:p>
    <w:p w14:paraId="7FA6C872" w14:textId="57B59D29" w:rsidR="00A441C5" w:rsidRPr="00140EB7" w:rsidRDefault="00A441C5" w:rsidP="00A441C5">
      <w:pPr>
        <w:pStyle w:val="ScheduleL4"/>
      </w:pPr>
      <w:r w:rsidRPr="00140EB7">
        <w:t xml:space="preserve">Without limiting clauses </w:t>
      </w:r>
      <w:r w:rsidR="00491625">
        <w:fldChar w:fldCharType="begin"/>
      </w:r>
      <w:r w:rsidR="00491625">
        <w:instrText xml:space="preserve"> REF _Ref108437863 \n \h </w:instrText>
      </w:r>
      <w:r w:rsidR="00491625">
        <w:fldChar w:fldCharType="separate"/>
      </w:r>
      <w:r w:rsidR="00BF5F52">
        <w:t>1.13</w:t>
      </w:r>
      <w:r w:rsidR="00491625">
        <w:fldChar w:fldCharType="end"/>
      </w:r>
      <w:r w:rsidR="00491625">
        <w:t xml:space="preserve"> </w:t>
      </w:r>
      <w:r w:rsidR="002D7886">
        <w:t>(</w:t>
      </w:r>
      <w:r w:rsidR="000D2E72">
        <w:t>“</w:t>
      </w:r>
      <w:r w:rsidR="002D7886">
        <w:fldChar w:fldCharType="begin"/>
      </w:r>
      <w:r w:rsidR="002D7886">
        <w:instrText xml:space="preserve"> REF _Ref108437863 \h </w:instrText>
      </w:r>
      <w:r w:rsidR="002D7886">
        <w:fldChar w:fldCharType="separate"/>
      </w:r>
      <w:r w:rsidR="00BF5F52" w:rsidRPr="00140EB7">
        <w:t>Replacement of Security Trustee</w:t>
      </w:r>
      <w:r w:rsidR="002D7886">
        <w:fldChar w:fldCharType="end"/>
      </w:r>
      <w:r w:rsidR="000D2E72">
        <w:t>”</w:t>
      </w:r>
      <w:r w:rsidR="002D7886">
        <w:t xml:space="preserve">) </w:t>
      </w:r>
      <w:r w:rsidRPr="00140EB7">
        <w:t>and</w:t>
      </w:r>
      <w:r w:rsidR="00491625">
        <w:t xml:space="preserve"> </w:t>
      </w:r>
      <w:r w:rsidR="00491625">
        <w:fldChar w:fldCharType="begin"/>
      </w:r>
      <w:r w:rsidR="00491625">
        <w:instrText xml:space="preserve"> REF _Ref154065942 \n \h </w:instrText>
      </w:r>
      <w:r w:rsidR="00491625">
        <w:fldChar w:fldCharType="separate"/>
      </w:r>
      <w:r w:rsidR="00BF5F52">
        <w:t>8.3</w:t>
      </w:r>
      <w:r w:rsidR="00491625">
        <w:fldChar w:fldCharType="end"/>
      </w:r>
      <w:r w:rsidR="00491625">
        <w:fldChar w:fldCharType="begin"/>
      </w:r>
      <w:r w:rsidR="00491625">
        <w:instrText xml:space="preserve"> REF _Ref153871547 \n \h </w:instrText>
      </w:r>
      <w:r w:rsidR="00491625">
        <w:fldChar w:fldCharType="separate"/>
      </w:r>
      <w:r w:rsidR="00BF5F52">
        <w:t>(a)</w:t>
      </w:r>
      <w:r w:rsidR="00491625">
        <w:fldChar w:fldCharType="end"/>
      </w:r>
      <w:r w:rsidR="00EF03DA">
        <w:t xml:space="preserve"> of this Deed</w:t>
      </w:r>
      <w:r w:rsidRPr="00140EB7">
        <w:t xml:space="preserve">, if the Commonwealth or </w:t>
      </w:r>
      <w:r w:rsidR="00101593">
        <w:t>Project Operator</w:t>
      </w:r>
      <w:r w:rsidRPr="00140EB7">
        <w:t xml:space="preserve"> assigns, novates, transfers or otherwise deals with its rights and obligations under, title to or interest in any Project Document in accordance with clause</w:t>
      </w:r>
      <w:r w:rsidR="00EF03DA">
        <w:t>s</w:t>
      </w:r>
      <w:r w:rsidRPr="00140EB7">
        <w:t xml:space="preserve"> </w:t>
      </w:r>
      <w:r w:rsidR="00491625">
        <w:fldChar w:fldCharType="begin"/>
      </w:r>
      <w:r w:rsidR="00491625">
        <w:instrText xml:space="preserve"> REF _Ref151590630 \n \h </w:instrText>
      </w:r>
      <w:r w:rsidR="00491625">
        <w:fldChar w:fldCharType="separate"/>
      </w:r>
      <w:r w:rsidR="00BF5F52">
        <w:t>8.1</w:t>
      </w:r>
      <w:r w:rsidR="00491625">
        <w:fldChar w:fldCharType="end"/>
      </w:r>
      <w:r w:rsidRPr="00140EB7">
        <w:t xml:space="preserve"> </w:t>
      </w:r>
      <w:r w:rsidR="00AA6667">
        <w:t>(</w:t>
      </w:r>
      <w:r w:rsidR="000D2E72">
        <w:t>“</w:t>
      </w:r>
      <w:r w:rsidR="00AA6667">
        <w:fldChar w:fldCharType="begin"/>
      </w:r>
      <w:r w:rsidR="00AA6667">
        <w:instrText xml:space="preserve"> REF _Ref151590630 \h </w:instrText>
      </w:r>
      <w:r w:rsidR="00AA6667">
        <w:fldChar w:fldCharType="separate"/>
      </w:r>
      <w:r w:rsidR="00BF5F52" w:rsidRPr="00140EB7">
        <w:t xml:space="preserve">Assignment or Novation by </w:t>
      </w:r>
      <w:r w:rsidR="00BF5F52">
        <w:t>Project</w:t>
      </w:r>
      <w:r w:rsidR="00BF5F52" w:rsidRPr="00140EB7">
        <w:t xml:space="preserve"> Operator</w:t>
      </w:r>
      <w:r w:rsidR="00AA6667">
        <w:fldChar w:fldCharType="end"/>
      </w:r>
      <w:r w:rsidR="000D2E72">
        <w:t>”</w:t>
      </w:r>
      <w:r w:rsidR="00AA6667">
        <w:t xml:space="preserve">) </w:t>
      </w:r>
      <w:r w:rsidRPr="00140EB7">
        <w:t xml:space="preserve">or </w:t>
      </w:r>
      <w:r w:rsidR="00491625">
        <w:fldChar w:fldCharType="begin"/>
      </w:r>
      <w:r w:rsidR="00491625">
        <w:instrText xml:space="preserve"> REF _Ref154065895 \n \h </w:instrText>
      </w:r>
      <w:r w:rsidR="00491625">
        <w:fldChar w:fldCharType="separate"/>
      </w:r>
      <w:r w:rsidR="00BF5F52">
        <w:t>8.2</w:t>
      </w:r>
      <w:r w:rsidR="00491625">
        <w:fldChar w:fldCharType="end"/>
      </w:r>
      <w:r w:rsidR="00491625" w:rsidRPr="00140EB7">
        <w:t xml:space="preserve"> </w:t>
      </w:r>
      <w:r w:rsidR="00AA6667">
        <w:t>(</w:t>
      </w:r>
      <w:r w:rsidR="000D2E72">
        <w:t>“</w:t>
      </w:r>
      <w:r w:rsidR="00AA6667">
        <w:fldChar w:fldCharType="begin"/>
      </w:r>
      <w:r w:rsidR="00AA6667">
        <w:instrText xml:space="preserve"> REF _Ref154065895 \h </w:instrText>
      </w:r>
      <w:r w:rsidR="00AA6667">
        <w:fldChar w:fldCharType="separate"/>
      </w:r>
      <w:r w:rsidR="00BF5F52" w:rsidRPr="00140EB7">
        <w:t>Assignment or Novation by the Commonwealth</w:t>
      </w:r>
      <w:r w:rsidR="00AA6667">
        <w:fldChar w:fldCharType="end"/>
      </w:r>
      <w:r w:rsidR="000D2E72">
        <w:t>”</w:t>
      </w:r>
      <w:r w:rsidR="00AA6667">
        <w:t>)</w:t>
      </w:r>
      <w:r w:rsidR="00AA6667" w:rsidRPr="00140EB7">
        <w:t xml:space="preserve"> </w:t>
      </w:r>
      <w:r w:rsidR="00EF03DA">
        <w:t xml:space="preserve">of this Deed </w:t>
      </w:r>
      <w:r w:rsidRPr="00140EB7">
        <w:t xml:space="preserve">(as applicable), </w:t>
      </w:r>
      <w:r w:rsidR="00AA6667">
        <w:t>then the non-assigning</w:t>
      </w:r>
      <w:r w:rsidRPr="00140EB7">
        <w:t xml:space="preserve"> parties each agree to release the </w:t>
      </w:r>
      <w:r w:rsidR="003F4E57">
        <w:t>assigning</w:t>
      </w:r>
      <w:r w:rsidRPr="00140EB7">
        <w:t xml:space="preserve"> party from its obligations under </w:t>
      </w:r>
      <w:r w:rsidR="003F4E57">
        <w:t>this Deed</w:t>
      </w:r>
      <w:r w:rsidRPr="00140EB7">
        <w:t xml:space="preserve"> arising on and from the date of the assignment, novation</w:t>
      </w:r>
      <w:r w:rsidR="003F4E57">
        <w:t xml:space="preserve"> or</w:t>
      </w:r>
      <w:r w:rsidRPr="00140EB7">
        <w:t xml:space="preserve"> transfer to the extent that those obligations are assumed in writing by the assignee on terms reasonably acceptable to the </w:t>
      </w:r>
      <w:r w:rsidR="003F4E57">
        <w:t>non-assigning</w:t>
      </w:r>
      <w:r w:rsidRPr="00140EB7">
        <w:t xml:space="preserve"> parties.</w:t>
      </w:r>
      <w:r w:rsidR="003F4E57">
        <w:t xml:space="preserve"> </w:t>
      </w:r>
    </w:p>
    <w:p w14:paraId="3C64C8A2" w14:textId="77777777" w:rsidR="00A441C5" w:rsidRPr="00140EB7" w:rsidRDefault="00A441C5" w:rsidP="00A441C5">
      <w:pPr>
        <w:pStyle w:val="ScheduleL2"/>
      </w:pPr>
      <w:bookmarkStart w:id="269" w:name="_Ref108438898"/>
      <w:bookmarkStart w:id="270" w:name="_Toc154062671"/>
      <w:bookmarkStart w:id="271" w:name="_Toc172561651"/>
      <w:bookmarkStart w:id="272" w:name="_Ref475868610"/>
      <w:bookmarkStart w:id="273" w:name="_Ref475868626"/>
      <w:bookmarkStart w:id="274" w:name="_Ref475875034"/>
      <w:bookmarkStart w:id="275" w:name="_Ref475875045"/>
      <w:bookmarkEnd w:id="224"/>
      <w:bookmarkEnd w:id="225"/>
      <w:bookmarkEnd w:id="226"/>
      <w:r w:rsidRPr="00140EB7">
        <w:t>Governing Law</w:t>
      </w:r>
      <w:bookmarkEnd w:id="269"/>
      <w:bookmarkEnd w:id="270"/>
      <w:bookmarkEnd w:id="271"/>
    </w:p>
    <w:p w14:paraId="0171B537" w14:textId="77777777" w:rsidR="00A441C5" w:rsidRPr="00140EB7" w:rsidRDefault="00A441C5" w:rsidP="00A441C5">
      <w:pPr>
        <w:pStyle w:val="ScheduleL3"/>
        <w:rPr>
          <w:rFonts w:hint="eastAsia"/>
        </w:rPr>
      </w:pPr>
      <w:bookmarkStart w:id="276" w:name="_Toc172561652"/>
      <w:r w:rsidRPr="00140EB7">
        <w:t>Governing Law and jurisdiction</w:t>
      </w:r>
      <w:bookmarkEnd w:id="276"/>
    </w:p>
    <w:p w14:paraId="0241A19A" w14:textId="77777777" w:rsidR="00A441C5" w:rsidRDefault="00A441C5" w:rsidP="00A441C5">
      <w:pPr>
        <w:spacing w:after="200"/>
        <w:ind w:left="680"/>
      </w:pPr>
      <w:r>
        <w:t xml:space="preserve">The Law in force in the Relevant Jurisdiction </w:t>
      </w:r>
      <w:r w:rsidRPr="005D7B33">
        <w:t xml:space="preserve">governs this </w:t>
      </w:r>
      <w:r>
        <w:t>Deed</w:t>
      </w:r>
      <w:r w:rsidRPr="004C1C35">
        <w:rPr>
          <w:sz w:val="18"/>
          <w:szCs w:val="18"/>
        </w:rPr>
        <w:t>.</w:t>
      </w:r>
      <w:r w:rsidRPr="005D7B33">
        <w:t xml:space="preserve">  The parties </w:t>
      </w:r>
      <w:r>
        <w:t xml:space="preserve">irrevocably </w:t>
      </w:r>
      <w:r w:rsidRPr="005D7B33">
        <w:t xml:space="preserve">submit to the </w:t>
      </w:r>
      <w:r>
        <w:t>non-</w:t>
      </w:r>
      <w:r w:rsidRPr="005D7B33">
        <w:t xml:space="preserve">exclusive jurisdiction of the courts of </w:t>
      </w:r>
      <w:r>
        <w:t xml:space="preserve">the Relevant Jurisdiction and </w:t>
      </w:r>
      <w:r w:rsidRPr="007E5D52">
        <w:t xml:space="preserve">the courts competent to determine appeals from the courts of the Relevant Jurisdiction, with respect to any proceedings which may be brought in connection with this </w:t>
      </w:r>
      <w:r>
        <w:t>Deed</w:t>
      </w:r>
      <w:r w:rsidRPr="00A82C0E">
        <w:t>.</w:t>
      </w:r>
    </w:p>
    <w:p w14:paraId="2AE14147" w14:textId="77777777" w:rsidR="00A441C5" w:rsidRPr="00140EB7" w:rsidRDefault="00A441C5" w:rsidP="00A441C5">
      <w:pPr>
        <w:pStyle w:val="ScheduleL3"/>
        <w:rPr>
          <w:rFonts w:hint="eastAsia"/>
        </w:rPr>
      </w:pPr>
      <w:bookmarkStart w:id="277" w:name="_Toc172561653"/>
      <w:r w:rsidRPr="00140EB7">
        <w:lastRenderedPageBreak/>
        <w:t>Serving documents</w:t>
      </w:r>
      <w:bookmarkEnd w:id="277"/>
    </w:p>
    <w:p w14:paraId="1E9205D7" w14:textId="7C8A7812" w:rsidR="00A441C5" w:rsidRPr="00681AC9" w:rsidRDefault="00A441C5" w:rsidP="00A441C5">
      <w:pPr>
        <w:spacing w:after="200"/>
        <w:ind w:left="680"/>
      </w:pPr>
      <w:r w:rsidRPr="001A1F29">
        <w:t>Without preventing any other method of service</w:t>
      </w:r>
      <w:r>
        <w:t>,</w:t>
      </w:r>
      <w:r w:rsidRPr="001A1F29">
        <w:t xml:space="preserve"> any document in an action in connection with this </w:t>
      </w:r>
      <w:r>
        <w:t>Deed</w:t>
      </w:r>
      <w:r w:rsidRPr="001A1F29">
        <w:t xml:space="preserve"> may be served on a party by being delivered or left at that party’s address for service of notices under clause </w:t>
      </w:r>
      <w:r>
        <w:fldChar w:fldCharType="begin"/>
      </w:r>
      <w:r>
        <w:instrText xml:space="preserve"> REF _Ref104978436 \r \h </w:instrText>
      </w:r>
      <w:r>
        <w:fldChar w:fldCharType="separate"/>
      </w:r>
      <w:r w:rsidR="00BF5F52">
        <w:t>10.2</w:t>
      </w:r>
      <w:r>
        <w:fldChar w:fldCharType="end"/>
      </w:r>
      <w:r>
        <w:t xml:space="preserve"> (</w:t>
      </w:r>
      <w:r w:rsidR="000D2E72">
        <w:t>“</w:t>
      </w:r>
      <w:r>
        <w:fldChar w:fldCharType="begin"/>
      </w:r>
      <w:r>
        <w:instrText xml:space="preserve"> REF _Ref104978437 \h </w:instrText>
      </w:r>
      <w:r>
        <w:fldChar w:fldCharType="separate"/>
      </w:r>
      <w:r w:rsidR="00BF5F52" w:rsidRPr="00140EB7">
        <w:t>Delivery</w:t>
      </w:r>
      <w:r>
        <w:fldChar w:fldCharType="end"/>
      </w:r>
      <w:r w:rsidR="000D2E72">
        <w:t>”</w:t>
      </w:r>
      <w:r>
        <w:t>)</w:t>
      </w:r>
      <w:r w:rsidR="00B4679F">
        <w:t xml:space="preserve"> of this Deed</w:t>
      </w:r>
      <w:r>
        <w:t>.</w:t>
      </w:r>
    </w:p>
    <w:p w14:paraId="62F6C768" w14:textId="77777777" w:rsidR="00A441C5" w:rsidRPr="00140EB7" w:rsidRDefault="00A441C5" w:rsidP="00A441C5">
      <w:pPr>
        <w:pStyle w:val="ScheduleL2"/>
      </w:pPr>
      <w:bookmarkStart w:id="278" w:name="_Ref151591579"/>
      <w:bookmarkStart w:id="279" w:name="_Toc154062672"/>
      <w:bookmarkStart w:id="280" w:name="_Toc172561654"/>
      <w:r w:rsidRPr="00140EB7">
        <w:t>Notices and other communications</w:t>
      </w:r>
      <w:bookmarkEnd w:id="272"/>
      <w:bookmarkEnd w:id="273"/>
      <w:bookmarkEnd w:id="274"/>
      <w:bookmarkEnd w:id="275"/>
      <w:bookmarkEnd w:id="278"/>
      <w:bookmarkEnd w:id="279"/>
      <w:bookmarkEnd w:id="280"/>
    </w:p>
    <w:p w14:paraId="304CCF1D" w14:textId="77777777" w:rsidR="00A441C5" w:rsidRPr="00140EB7" w:rsidRDefault="00A441C5" w:rsidP="00A441C5">
      <w:pPr>
        <w:pStyle w:val="ScheduleL3"/>
        <w:rPr>
          <w:rFonts w:hint="eastAsia"/>
        </w:rPr>
      </w:pPr>
      <w:bookmarkStart w:id="281" w:name="_Toc125285229"/>
      <w:bookmarkStart w:id="282" w:name="_Toc203908959"/>
      <w:bookmarkStart w:id="283" w:name="_Ref125279184"/>
      <w:bookmarkStart w:id="284" w:name="_Toc172561655"/>
      <w:r w:rsidRPr="00140EB7">
        <w:t>Form</w:t>
      </w:r>
      <w:bookmarkEnd w:id="281"/>
      <w:bookmarkEnd w:id="282"/>
      <w:bookmarkEnd w:id="283"/>
      <w:bookmarkEnd w:id="284"/>
    </w:p>
    <w:p w14:paraId="0DB2641B" w14:textId="01BF6DA2" w:rsidR="00A441C5" w:rsidRPr="00140EB7" w:rsidRDefault="00A441C5" w:rsidP="00A441C5">
      <w:pPr>
        <w:pStyle w:val="ScheduleL4"/>
      </w:pPr>
      <w:r w:rsidRPr="00140EB7">
        <w:t>Unless this Deed expressly states otherwise, all notices, demands, certificates, consents, approvals, waivers and other communications in connection with this Deed (</w:t>
      </w:r>
      <w:r w:rsidRPr="00BF5668">
        <w:rPr>
          <w:b/>
          <w:bCs/>
        </w:rPr>
        <w:t>Communications</w:t>
      </w:r>
      <w:r w:rsidRPr="00140EB7">
        <w:t>) must be in writing and signed by the sender (if an individual) or a director, secretary or any other person nominated by a party to act as an authorised officer of the sender.</w:t>
      </w:r>
    </w:p>
    <w:p w14:paraId="0FB707C0" w14:textId="77777777" w:rsidR="00A441C5" w:rsidRPr="00140EB7" w:rsidRDefault="00A441C5" w:rsidP="00A441C5">
      <w:pPr>
        <w:pStyle w:val="ScheduleL4"/>
      </w:pPr>
      <w:r w:rsidRPr="00140EB7">
        <w:t>All Communications (other than email communications) must also be marked for the attention of the person referred to in the Details (or, if the recipient has notified otherwise, then marked for attention in the way last notified).</w:t>
      </w:r>
    </w:p>
    <w:p w14:paraId="7BB0FD1B" w14:textId="77777777" w:rsidR="00A441C5" w:rsidRPr="00140EB7" w:rsidRDefault="00A441C5" w:rsidP="00A441C5">
      <w:pPr>
        <w:pStyle w:val="ScheduleL4"/>
      </w:pPr>
      <w:r w:rsidRPr="00140EB7">
        <w:t xml:space="preserve">Email Communications must state the first and last name of the sender and are taken to be signed by the named sender. </w:t>
      </w:r>
    </w:p>
    <w:p w14:paraId="4FEAE307" w14:textId="77777777" w:rsidR="00A441C5" w:rsidRPr="00140EB7" w:rsidRDefault="00A441C5" w:rsidP="00A441C5">
      <w:pPr>
        <w:pStyle w:val="ScheduleL3"/>
        <w:rPr>
          <w:rFonts w:hint="eastAsia"/>
        </w:rPr>
      </w:pPr>
      <w:bookmarkStart w:id="285" w:name="_Toc100220620"/>
      <w:bookmarkStart w:id="286" w:name="_Toc104395562"/>
      <w:bookmarkStart w:id="287" w:name="_Ref104978436"/>
      <w:bookmarkStart w:id="288" w:name="_Ref104978437"/>
      <w:bookmarkStart w:id="289" w:name="_Toc172561656"/>
      <w:r w:rsidRPr="00140EB7">
        <w:t>Delivery</w:t>
      </w:r>
      <w:bookmarkEnd w:id="285"/>
      <w:bookmarkEnd w:id="286"/>
      <w:bookmarkEnd w:id="287"/>
      <w:bookmarkEnd w:id="288"/>
      <w:bookmarkEnd w:id="289"/>
    </w:p>
    <w:p w14:paraId="011464E1" w14:textId="77777777" w:rsidR="00A441C5" w:rsidRPr="00140EB7" w:rsidRDefault="00A441C5" w:rsidP="00A441C5">
      <w:pPr>
        <w:pStyle w:val="ScheduleL4"/>
      </w:pPr>
      <w:r w:rsidRPr="00140EB7">
        <w:t>Communications must be:</w:t>
      </w:r>
    </w:p>
    <w:p w14:paraId="066EBD58" w14:textId="77777777" w:rsidR="00A441C5" w:rsidRPr="00140EB7" w:rsidRDefault="00A441C5" w:rsidP="00A441C5">
      <w:pPr>
        <w:pStyle w:val="ScheduleL5"/>
      </w:pPr>
      <w:r w:rsidRPr="00140EB7">
        <w:t>left at the address referred to in the Details;</w:t>
      </w:r>
    </w:p>
    <w:p w14:paraId="616295E3" w14:textId="77777777" w:rsidR="00A441C5" w:rsidRPr="00140EB7" w:rsidRDefault="00A441C5" w:rsidP="00A441C5">
      <w:pPr>
        <w:pStyle w:val="ScheduleL5"/>
      </w:pPr>
      <w:r w:rsidRPr="00140EB7">
        <w:t>sent by regular ordinary post (airmail if appropriate) to the address referred to in the Details; or</w:t>
      </w:r>
    </w:p>
    <w:p w14:paraId="1E1CFE4A" w14:textId="142F9B6B" w:rsidR="00A441C5" w:rsidRPr="00140EB7" w:rsidRDefault="00A441C5" w:rsidP="00A441C5">
      <w:pPr>
        <w:pStyle w:val="ScheduleL5"/>
      </w:pPr>
      <w:r w:rsidRPr="00140EB7">
        <w:t>sent by email to the email address referred to in the Details</w:t>
      </w:r>
      <w:r w:rsidR="003C008E">
        <w:t xml:space="preserve"> provided however that email must not be used for any termination notice issued pursuant to this </w:t>
      </w:r>
      <w:r w:rsidR="00897303">
        <w:t>Deed</w:t>
      </w:r>
      <w:r w:rsidRPr="00140EB7">
        <w:t>.</w:t>
      </w:r>
    </w:p>
    <w:p w14:paraId="595428C9" w14:textId="77777777" w:rsidR="00A441C5" w:rsidRPr="00140EB7" w:rsidRDefault="00A441C5" w:rsidP="00A441C5">
      <w:pPr>
        <w:pStyle w:val="ScheduleL4"/>
      </w:pPr>
      <w:r w:rsidRPr="00140EB7">
        <w:t>If the intended recipient has notified changed contact details, Communications must be sent to the changed contact details.</w:t>
      </w:r>
    </w:p>
    <w:p w14:paraId="0CAD80F0" w14:textId="77777777" w:rsidR="00A441C5" w:rsidRPr="00140EB7" w:rsidRDefault="00A441C5" w:rsidP="00A441C5">
      <w:pPr>
        <w:pStyle w:val="ScheduleL3"/>
        <w:rPr>
          <w:rFonts w:hint="eastAsia"/>
        </w:rPr>
      </w:pPr>
      <w:bookmarkStart w:id="290" w:name="_Toc100220621"/>
      <w:bookmarkStart w:id="291" w:name="_Toc104395563"/>
      <w:bookmarkStart w:id="292" w:name="_Toc172561657"/>
      <w:r w:rsidRPr="00140EB7">
        <w:t>When effective</w:t>
      </w:r>
      <w:bookmarkEnd w:id="290"/>
      <w:bookmarkEnd w:id="291"/>
      <w:bookmarkEnd w:id="292"/>
    </w:p>
    <w:p w14:paraId="77382976" w14:textId="605CA64F" w:rsidR="00A441C5" w:rsidRDefault="00A441C5" w:rsidP="00A441C5">
      <w:pPr>
        <w:spacing w:after="200"/>
        <w:ind w:left="680"/>
      </w:pPr>
      <w:r>
        <w:t xml:space="preserve">Communications take effect from the time they are received or taken to be received under clause </w:t>
      </w:r>
      <w:r>
        <w:fldChar w:fldCharType="begin"/>
      </w:r>
      <w:r>
        <w:instrText xml:space="preserve"> REF _Ref100137093 \r \h </w:instrText>
      </w:r>
      <w:r>
        <w:fldChar w:fldCharType="separate"/>
      </w:r>
      <w:r w:rsidR="00BF5F52">
        <w:t>10.4</w:t>
      </w:r>
      <w:r>
        <w:fldChar w:fldCharType="end"/>
      </w:r>
      <w:r>
        <w:t xml:space="preserve"> (</w:t>
      </w:r>
      <w:r w:rsidR="00764AD4">
        <w:t>“</w:t>
      </w:r>
      <w:r>
        <w:fldChar w:fldCharType="begin"/>
      </w:r>
      <w:r>
        <w:instrText xml:space="preserve">  REF _Ref100137093 \h </w:instrText>
      </w:r>
      <w:r>
        <w:fldChar w:fldCharType="separate"/>
      </w:r>
      <w:r w:rsidR="00BF5F52" w:rsidRPr="00140EB7">
        <w:t>When taken to be received</w:t>
      </w:r>
      <w:r>
        <w:fldChar w:fldCharType="end"/>
      </w:r>
      <w:r w:rsidR="00764AD4">
        <w:t>”</w:t>
      </w:r>
      <w:r>
        <w:t>) (whichever happens first) unless a later time is specified in the Communication.</w:t>
      </w:r>
    </w:p>
    <w:p w14:paraId="409B8F80" w14:textId="77777777" w:rsidR="00A441C5" w:rsidRPr="00140EB7" w:rsidRDefault="00A441C5" w:rsidP="00A441C5">
      <w:pPr>
        <w:pStyle w:val="ScheduleL3"/>
        <w:rPr>
          <w:rFonts w:hint="eastAsia"/>
        </w:rPr>
      </w:pPr>
      <w:bookmarkStart w:id="293" w:name="_Ref100137093"/>
      <w:bookmarkStart w:id="294" w:name="_Toc100220622"/>
      <w:bookmarkStart w:id="295" w:name="_Toc104395564"/>
      <w:bookmarkStart w:id="296" w:name="_Toc172561658"/>
      <w:r w:rsidRPr="00140EB7">
        <w:t>When taken to be received</w:t>
      </w:r>
      <w:bookmarkEnd w:id="293"/>
      <w:bookmarkEnd w:id="294"/>
      <w:bookmarkEnd w:id="295"/>
      <w:bookmarkEnd w:id="296"/>
    </w:p>
    <w:p w14:paraId="2ADCF040" w14:textId="77777777" w:rsidR="00A441C5" w:rsidRDefault="00A441C5" w:rsidP="00A441C5">
      <w:pPr>
        <w:spacing w:after="200"/>
        <w:ind w:left="680"/>
      </w:pPr>
      <w:r>
        <w:t>Communications are taken to be received:</w:t>
      </w:r>
    </w:p>
    <w:p w14:paraId="78F99D6A" w14:textId="3FE6DF83" w:rsidR="00A441C5" w:rsidRPr="00140EB7" w:rsidRDefault="00A441C5" w:rsidP="00A441C5">
      <w:pPr>
        <w:pStyle w:val="ScheduleL4"/>
      </w:pPr>
      <w:bookmarkStart w:id="297" w:name="_Hlk151591556"/>
      <w:r w:rsidRPr="00140EB7">
        <w:t xml:space="preserve">if sent by prepaid express post, </w:t>
      </w:r>
      <w:r w:rsidR="00646B92">
        <w:t>6</w:t>
      </w:r>
      <w:r w:rsidRPr="00140EB7">
        <w:t xml:space="preserve"> Business Days after posting (or </w:t>
      </w:r>
      <w:r w:rsidR="00646B92">
        <w:t>10 days</w:t>
      </w:r>
      <w:r w:rsidRPr="00140EB7">
        <w:t xml:space="preserve"> after the date of posting by airmail to if sent from one country to another);</w:t>
      </w:r>
      <w:r w:rsidR="00646B92">
        <w:t xml:space="preserve"> </w:t>
      </w:r>
    </w:p>
    <w:bookmarkEnd w:id="297"/>
    <w:p w14:paraId="1B18E75E" w14:textId="77777777" w:rsidR="00A441C5" w:rsidRPr="00140EB7" w:rsidRDefault="00A441C5" w:rsidP="00A441C5">
      <w:pPr>
        <w:pStyle w:val="ScheduleL4"/>
      </w:pPr>
      <w:r w:rsidRPr="00140EB7">
        <w:t xml:space="preserve">if sent by email: </w:t>
      </w:r>
    </w:p>
    <w:p w14:paraId="2570BE5E" w14:textId="77777777" w:rsidR="00A441C5" w:rsidRPr="00140EB7" w:rsidRDefault="00A441C5" w:rsidP="00A441C5">
      <w:pPr>
        <w:pStyle w:val="ScheduleL5"/>
      </w:pPr>
      <w:r w:rsidRPr="00140EB7">
        <w:t>when the sender receives an automated message confirming delivery; or</w:t>
      </w:r>
    </w:p>
    <w:p w14:paraId="7143DEFB" w14:textId="77777777" w:rsidR="00A441C5" w:rsidRPr="00140EB7" w:rsidRDefault="00A441C5" w:rsidP="00A441C5">
      <w:pPr>
        <w:pStyle w:val="ScheduleL5"/>
      </w:pPr>
      <w:r w:rsidRPr="00140EB7">
        <w:t>4 hours after the time the email is sent (as recorded on the device from which the sender sent the email) unless the sender receives an automated message within that 4 hour period that the delivery failed,</w:t>
      </w:r>
    </w:p>
    <w:p w14:paraId="53CE4449" w14:textId="77777777" w:rsidR="00A441C5" w:rsidRPr="00140EB7" w:rsidRDefault="00A441C5" w:rsidP="00A441C5">
      <w:pPr>
        <w:ind w:left="1360"/>
      </w:pPr>
      <w:r w:rsidRPr="00140EB7">
        <w:t>whichever happens first.</w:t>
      </w:r>
    </w:p>
    <w:p w14:paraId="2B1E7D29" w14:textId="77777777" w:rsidR="00A441C5" w:rsidRPr="00140EB7" w:rsidRDefault="00A441C5" w:rsidP="00A441C5">
      <w:pPr>
        <w:pStyle w:val="ScheduleL3"/>
        <w:rPr>
          <w:rFonts w:hint="eastAsia"/>
        </w:rPr>
      </w:pPr>
      <w:bookmarkStart w:id="298" w:name="_Toc104395565"/>
      <w:bookmarkStart w:id="299" w:name="_Toc172561659"/>
      <w:r w:rsidRPr="00140EB7">
        <w:t>Receipt outside business hours</w:t>
      </w:r>
      <w:bookmarkEnd w:id="298"/>
      <w:bookmarkEnd w:id="299"/>
    </w:p>
    <w:p w14:paraId="4BB4632A" w14:textId="1A3C2F66" w:rsidR="00A441C5" w:rsidRDefault="00A441C5" w:rsidP="00A441C5">
      <w:pPr>
        <w:spacing w:after="200"/>
        <w:ind w:left="680"/>
      </w:pPr>
      <w:r>
        <w:rPr>
          <w:color w:val="000000"/>
        </w:rPr>
        <w:t xml:space="preserve">Despite anything else in this clause </w:t>
      </w:r>
      <w:r w:rsidR="00491625">
        <w:rPr>
          <w:color w:val="000000"/>
        </w:rPr>
        <w:fldChar w:fldCharType="begin"/>
      </w:r>
      <w:r w:rsidR="00491625">
        <w:rPr>
          <w:color w:val="000000"/>
        </w:rPr>
        <w:instrText xml:space="preserve"> REF _Ref151591579 \n \h </w:instrText>
      </w:r>
      <w:r w:rsidR="00491625">
        <w:rPr>
          <w:color w:val="000000"/>
        </w:rPr>
      </w:r>
      <w:r w:rsidR="00491625">
        <w:rPr>
          <w:color w:val="000000"/>
        </w:rPr>
        <w:fldChar w:fldCharType="separate"/>
      </w:r>
      <w:r w:rsidR="00BF5F52">
        <w:rPr>
          <w:color w:val="000000"/>
        </w:rPr>
        <w:t>10</w:t>
      </w:r>
      <w:r w:rsidR="00491625">
        <w:rPr>
          <w:color w:val="000000"/>
        </w:rPr>
        <w:fldChar w:fldCharType="end"/>
      </w:r>
      <w:r w:rsidR="00B4679F">
        <w:rPr>
          <w:color w:val="000000"/>
        </w:rPr>
        <w:t xml:space="preserve"> of this Deed</w:t>
      </w:r>
      <w:r>
        <w:rPr>
          <w:color w:val="000000"/>
        </w:rPr>
        <w:t xml:space="preserve">, if Communications are received or taken to be received under clause </w:t>
      </w:r>
      <w:r>
        <w:rPr>
          <w:color w:val="000000"/>
        </w:rPr>
        <w:fldChar w:fldCharType="begin"/>
      </w:r>
      <w:r>
        <w:rPr>
          <w:color w:val="000000"/>
        </w:rPr>
        <w:instrText xml:space="preserve"> REF _Ref100137093 \r \h </w:instrText>
      </w:r>
      <w:r>
        <w:rPr>
          <w:color w:val="000000"/>
        </w:rPr>
      </w:r>
      <w:r>
        <w:rPr>
          <w:color w:val="000000"/>
        </w:rPr>
        <w:fldChar w:fldCharType="separate"/>
      </w:r>
      <w:r w:rsidR="00BF5F52">
        <w:rPr>
          <w:color w:val="000000"/>
        </w:rPr>
        <w:t>10.4</w:t>
      </w:r>
      <w:r>
        <w:rPr>
          <w:color w:val="000000"/>
        </w:rPr>
        <w:fldChar w:fldCharType="end"/>
      </w:r>
      <w:r>
        <w:rPr>
          <w:color w:val="000000"/>
        </w:rPr>
        <w:t xml:space="preserve"> (</w:t>
      </w:r>
      <w:r w:rsidR="00764AD4">
        <w:rPr>
          <w:color w:val="000000"/>
        </w:rPr>
        <w:t>“</w:t>
      </w:r>
      <w:r>
        <w:rPr>
          <w:color w:val="000000"/>
        </w:rPr>
        <w:fldChar w:fldCharType="begin"/>
      </w:r>
      <w:r>
        <w:rPr>
          <w:color w:val="000000"/>
        </w:rPr>
        <w:instrText xml:space="preserve"> REF _Ref100137093 \h </w:instrText>
      </w:r>
      <w:r>
        <w:rPr>
          <w:color w:val="000000"/>
        </w:rPr>
      </w:r>
      <w:r>
        <w:rPr>
          <w:color w:val="000000"/>
        </w:rPr>
        <w:fldChar w:fldCharType="separate"/>
      </w:r>
      <w:r w:rsidR="00BF5F52" w:rsidRPr="00140EB7">
        <w:t>When taken to be received</w:t>
      </w:r>
      <w:r>
        <w:rPr>
          <w:color w:val="000000"/>
        </w:rPr>
        <w:fldChar w:fldCharType="end"/>
      </w:r>
      <w:r w:rsidR="00764AD4">
        <w:rPr>
          <w:color w:val="000000"/>
        </w:rPr>
        <w:t>”</w:t>
      </w:r>
      <w:r>
        <w:rPr>
          <w:color w:val="000000"/>
        </w:rPr>
        <w:t xml:space="preserve">) </w:t>
      </w:r>
      <w:r w:rsidR="00B4679F">
        <w:rPr>
          <w:color w:val="000000"/>
        </w:rPr>
        <w:t xml:space="preserve">of this Deed </w:t>
      </w:r>
      <w:r>
        <w:rPr>
          <w:color w:val="000000"/>
        </w:rPr>
        <w:t xml:space="preserve">after 5.00pm on a Business Day or on a non-Business Day, they are taken to be received at 9.00am on the next Business Day.  For the purposes of this clause, the place in the definition of Business Day in the </w:t>
      </w:r>
      <w:r>
        <w:lastRenderedPageBreak/>
        <w:t>CISA</w:t>
      </w:r>
      <w:r>
        <w:rPr>
          <w:color w:val="000000"/>
        </w:rPr>
        <w:t xml:space="preserve"> is taken to be the place specified in the Details as the address of the recipient and the time of receipt is the time in that place</w:t>
      </w:r>
      <w:r w:rsidRPr="00E0614E">
        <w:t>.</w:t>
      </w:r>
      <w:r>
        <w:t xml:space="preserve"> </w:t>
      </w:r>
    </w:p>
    <w:p w14:paraId="624D10DB" w14:textId="77777777" w:rsidR="00A441C5" w:rsidRPr="00140EB7" w:rsidRDefault="00A441C5" w:rsidP="00A441C5">
      <w:pPr>
        <w:pStyle w:val="ScheduleL2"/>
      </w:pPr>
      <w:bookmarkStart w:id="300" w:name="_Toc213319440"/>
      <w:bookmarkStart w:id="301" w:name="_Toc223964152"/>
      <w:bookmarkStart w:id="302" w:name="_Ref108438882"/>
      <w:bookmarkStart w:id="303" w:name="_Toc154062673"/>
      <w:bookmarkStart w:id="304" w:name="_Toc172561660"/>
      <w:bookmarkEnd w:id="300"/>
      <w:bookmarkEnd w:id="301"/>
      <w:r w:rsidRPr="00140EB7">
        <w:t>General</w:t>
      </w:r>
      <w:bookmarkEnd w:id="302"/>
      <w:bookmarkEnd w:id="303"/>
      <w:bookmarkEnd w:id="304"/>
    </w:p>
    <w:p w14:paraId="418C9027" w14:textId="77777777" w:rsidR="00A441C5" w:rsidRPr="00140EB7" w:rsidRDefault="00A441C5" w:rsidP="00A441C5">
      <w:pPr>
        <w:pStyle w:val="ScheduleL3"/>
        <w:rPr>
          <w:rFonts w:hint="eastAsia"/>
        </w:rPr>
      </w:pPr>
      <w:bookmarkStart w:id="305" w:name="_Toc474508150"/>
      <w:bookmarkStart w:id="306" w:name="_Ref153513516"/>
      <w:bookmarkStart w:id="307" w:name="_Toc172561661"/>
      <w:r w:rsidRPr="00140EB7">
        <w:t xml:space="preserve">Duration of this </w:t>
      </w:r>
      <w:bookmarkEnd w:id="305"/>
      <w:r w:rsidRPr="00140EB7">
        <w:t>Deed</w:t>
      </w:r>
      <w:bookmarkStart w:id="308" w:name="_Toc466572385"/>
      <w:bookmarkEnd w:id="306"/>
      <w:bookmarkEnd w:id="307"/>
    </w:p>
    <w:p w14:paraId="488305E7" w14:textId="42E47B21" w:rsidR="00A441C5" w:rsidRDefault="00A441C5" w:rsidP="00A441C5">
      <w:pPr>
        <w:spacing w:after="200"/>
        <w:ind w:left="680"/>
      </w:pPr>
      <w:r>
        <w:t xml:space="preserve">Security Trustee must give notice to </w:t>
      </w:r>
      <w:r>
        <w:rPr>
          <w:bCs/>
        </w:rPr>
        <w:t>the Commonwealth</w:t>
      </w:r>
      <w:r>
        <w:t xml:space="preserve"> (copied to </w:t>
      </w:r>
      <w:r w:rsidR="00101593">
        <w:t>Project Operator</w:t>
      </w:r>
      <w:r>
        <w:t xml:space="preserve">) if it has fully and finally discharged all of the Security. </w:t>
      </w:r>
      <w:r w:rsidR="002D7886">
        <w:t xml:space="preserve"> </w:t>
      </w:r>
      <w:r>
        <w:t xml:space="preserve">This Deed terminates </w:t>
      </w:r>
      <w:bookmarkStart w:id="309" w:name="_Hlk72260066"/>
      <w:r>
        <w:t>(without prejudice to any accrued right or liability)</w:t>
      </w:r>
      <w:bookmarkEnd w:id="309"/>
      <w:r>
        <w:t xml:space="preserve"> upon the giving of the notice.</w:t>
      </w:r>
    </w:p>
    <w:p w14:paraId="658651AC" w14:textId="77777777" w:rsidR="00A441C5" w:rsidRPr="00140EB7" w:rsidRDefault="00A441C5" w:rsidP="00A441C5">
      <w:pPr>
        <w:pStyle w:val="ScheduleL3"/>
        <w:rPr>
          <w:rFonts w:hint="eastAsia"/>
        </w:rPr>
      </w:pPr>
      <w:bookmarkStart w:id="310" w:name="_Toc172561662"/>
      <w:bookmarkStart w:id="311" w:name="_Toc474508151"/>
      <w:bookmarkStart w:id="312" w:name="_Toc476661925"/>
      <w:r w:rsidRPr="00140EB7">
        <w:t>Variation and waiver</w:t>
      </w:r>
      <w:bookmarkEnd w:id="310"/>
    </w:p>
    <w:p w14:paraId="6CF81CC2" w14:textId="77777777" w:rsidR="00A441C5" w:rsidRDefault="00A441C5" w:rsidP="00A441C5">
      <w:pPr>
        <w:spacing w:after="200"/>
        <w:ind w:left="680"/>
      </w:pPr>
      <w:r>
        <w:t>A provision of</w:t>
      </w:r>
      <w:r w:rsidRPr="004069F3">
        <w:t xml:space="preserve"> </w:t>
      </w:r>
      <w:r>
        <w:t>this Deed</w:t>
      </w:r>
      <w:r w:rsidRPr="004069F3">
        <w:t>, or right</w:t>
      </w:r>
      <w:r>
        <w:t>, power or remedy</w:t>
      </w:r>
      <w:r w:rsidRPr="004069F3">
        <w:t xml:space="preserve"> created under it, may not be waived or varied except in writing signed by the parties to </w:t>
      </w:r>
      <w:r>
        <w:t>this Deed</w:t>
      </w:r>
      <w:r w:rsidRPr="004069F3">
        <w:t>.</w:t>
      </w:r>
    </w:p>
    <w:p w14:paraId="05742030" w14:textId="77777777" w:rsidR="00A441C5" w:rsidRPr="00140EB7" w:rsidRDefault="00A441C5" w:rsidP="00A441C5">
      <w:pPr>
        <w:pStyle w:val="ScheduleL3"/>
        <w:rPr>
          <w:rFonts w:hint="eastAsia"/>
        </w:rPr>
      </w:pPr>
      <w:bookmarkStart w:id="313" w:name="_Toc172561663"/>
      <w:bookmarkStart w:id="314" w:name="_Ref97886775"/>
      <w:r w:rsidRPr="00140EB7">
        <w:t>Consents, approvals or waivers</w:t>
      </w:r>
      <w:bookmarkEnd w:id="313"/>
    </w:p>
    <w:p w14:paraId="53037F84" w14:textId="77777777" w:rsidR="00A441C5" w:rsidRPr="00140EB7" w:rsidRDefault="00A441C5" w:rsidP="00A441C5">
      <w:pPr>
        <w:pStyle w:val="ScheduleL4"/>
      </w:pPr>
      <w:r w:rsidRPr="00140EB7">
        <w:t>A failure to exercise or enforce, a delay in the exercise or enforcement of or the partial exercise or enforcement of a right provided by Law or under this Deed by a party does not preclude, or operate as a waiver of, the exercise or enforcement, or further exercise or enforcement, of that or any other right provided by Law or under this Deed.</w:t>
      </w:r>
    </w:p>
    <w:p w14:paraId="483FDFFE" w14:textId="77777777" w:rsidR="00A441C5" w:rsidRPr="00140EB7" w:rsidRDefault="00A441C5" w:rsidP="00A441C5">
      <w:pPr>
        <w:pStyle w:val="ScheduleL4"/>
      </w:pPr>
      <w:r w:rsidRPr="00140EB7">
        <w:t>By giving any consent, approval or waiver a party does not give any representation or warranty as to any circumstance in connection with the subject matter of the consent, approval or waiver.</w:t>
      </w:r>
    </w:p>
    <w:p w14:paraId="5580E279" w14:textId="77777777" w:rsidR="00A441C5" w:rsidRPr="00140EB7" w:rsidRDefault="00A441C5" w:rsidP="00A441C5">
      <w:pPr>
        <w:pStyle w:val="ScheduleL4"/>
      </w:pPr>
      <w:r w:rsidRPr="00140EB7">
        <w:t>No waiver of a breach of a term of this Deed operates as a waiver of another breach of that term or of a breach of any other term of this Deed.</w:t>
      </w:r>
    </w:p>
    <w:p w14:paraId="4C7D1592" w14:textId="77777777" w:rsidR="00A441C5" w:rsidRPr="00140EB7" w:rsidRDefault="00A441C5" w:rsidP="00A441C5">
      <w:pPr>
        <w:pStyle w:val="ScheduleL3"/>
        <w:rPr>
          <w:rFonts w:hint="eastAsia"/>
        </w:rPr>
      </w:pPr>
      <w:bookmarkStart w:id="315" w:name="_Toc172561664"/>
      <w:r w:rsidRPr="00140EB7">
        <w:t>Discretion in exercising rights</w:t>
      </w:r>
      <w:bookmarkEnd w:id="314"/>
      <w:bookmarkEnd w:id="315"/>
    </w:p>
    <w:p w14:paraId="75B1652B" w14:textId="52548A09" w:rsidR="00A441C5" w:rsidRPr="00980F99" w:rsidRDefault="00A441C5" w:rsidP="00A441C5">
      <w:pPr>
        <w:spacing w:after="200"/>
        <w:ind w:left="680"/>
      </w:pPr>
      <w:r>
        <w:t>Unless this Deed expressly provides otherwise, a party may exercise a right, power or remedy or give or refuse its consent, approval or a waiver in connection with this Deed in its discretion (including by imposing conditions).</w:t>
      </w:r>
    </w:p>
    <w:p w14:paraId="31830860" w14:textId="77777777" w:rsidR="00A441C5" w:rsidRPr="00140EB7" w:rsidRDefault="00A441C5" w:rsidP="00A441C5">
      <w:pPr>
        <w:pStyle w:val="ScheduleL3"/>
        <w:rPr>
          <w:rFonts w:hint="eastAsia"/>
        </w:rPr>
      </w:pPr>
      <w:bookmarkStart w:id="316" w:name="_Toc172561665"/>
      <w:r w:rsidRPr="00140EB7">
        <w:t>Partial exercising of rights</w:t>
      </w:r>
      <w:bookmarkEnd w:id="316"/>
    </w:p>
    <w:p w14:paraId="0AE51821" w14:textId="77777777" w:rsidR="00A441C5" w:rsidRPr="00FE230B" w:rsidRDefault="00A441C5" w:rsidP="00A441C5">
      <w:pPr>
        <w:spacing w:after="200"/>
        <w:ind w:left="680"/>
      </w:pPr>
      <w:r>
        <w:t>U</w:t>
      </w:r>
      <w:r w:rsidRPr="00FE230B">
        <w:t xml:space="preserve">nless this </w:t>
      </w:r>
      <w:r>
        <w:t>Deed</w:t>
      </w:r>
      <w:r w:rsidRPr="00FE230B">
        <w:t xml:space="preserve"> expressly states otherwise</w:t>
      </w:r>
      <w:r>
        <w:t>,</w:t>
      </w:r>
      <w:r w:rsidRPr="00FE230B" w:rsidDel="00C351E9">
        <w:t xml:space="preserve"> </w:t>
      </w:r>
      <w:r>
        <w:t xml:space="preserve">if a party </w:t>
      </w:r>
      <w:r w:rsidRPr="00FE230B">
        <w:t xml:space="preserve">does not exercise a right, power or remedy in connection with this </w:t>
      </w:r>
      <w:r>
        <w:t>Deed</w:t>
      </w:r>
      <w:r w:rsidRPr="00FE230B">
        <w:t xml:space="preserve"> fully or at a given time, </w:t>
      </w:r>
      <w:r>
        <w:t>they</w:t>
      </w:r>
      <w:r w:rsidRPr="00FE230B">
        <w:t xml:space="preserve"> may still exercise it later.</w:t>
      </w:r>
    </w:p>
    <w:p w14:paraId="11DB67E2" w14:textId="77777777" w:rsidR="00A441C5" w:rsidRPr="00140EB7" w:rsidRDefault="00A441C5" w:rsidP="00A441C5">
      <w:pPr>
        <w:pStyle w:val="ScheduleL3"/>
        <w:rPr>
          <w:rFonts w:hint="eastAsia"/>
        </w:rPr>
      </w:pPr>
      <w:bookmarkStart w:id="317" w:name="_Toc172561666"/>
      <w:r w:rsidRPr="00140EB7">
        <w:t>Remedies cumulative</w:t>
      </w:r>
      <w:bookmarkEnd w:id="317"/>
    </w:p>
    <w:p w14:paraId="292CFDED" w14:textId="77777777" w:rsidR="00A441C5" w:rsidRDefault="00A441C5" w:rsidP="00A441C5">
      <w:pPr>
        <w:spacing w:after="200"/>
        <w:ind w:left="680"/>
      </w:pPr>
      <w:r w:rsidRPr="004069F3">
        <w:t>The rights</w:t>
      </w:r>
      <w:r>
        <w:t>, powers</w:t>
      </w:r>
      <w:r w:rsidRPr="004069F3">
        <w:t xml:space="preserve"> and remedies </w:t>
      </w:r>
      <w:r>
        <w:t>of</w:t>
      </w:r>
      <w:r w:rsidRPr="004069F3">
        <w:t xml:space="preserve"> </w:t>
      </w:r>
      <w:r>
        <w:t>a party in connection with</w:t>
      </w:r>
      <w:r w:rsidRPr="004069F3">
        <w:t xml:space="preserve"> </w:t>
      </w:r>
      <w:r>
        <w:t>this Deed</w:t>
      </w:r>
      <w:r w:rsidRPr="004069F3">
        <w:t xml:space="preserve"> are in addition to other rights, powers and remedies </w:t>
      </w:r>
      <w:r>
        <w:t xml:space="preserve">given in any other document or </w:t>
      </w:r>
      <w:r w:rsidRPr="004069F3">
        <w:t xml:space="preserve">given by </w:t>
      </w:r>
      <w:r>
        <w:t>Law</w:t>
      </w:r>
      <w:r w:rsidRPr="004069F3">
        <w:t xml:space="preserve"> independently of </w:t>
      </w:r>
      <w:r>
        <w:t>this Deed</w:t>
      </w:r>
      <w:r w:rsidRPr="004069F3">
        <w:t>.</w:t>
      </w:r>
    </w:p>
    <w:p w14:paraId="3E16491C" w14:textId="77777777" w:rsidR="00A441C5" w:rsidRPr="00140EB7" w:rsidRDefault="00A441C5" w:rsidP="00A441C5">
      <w:pPr>
        <w:pStyle w:val="ScheduleL3"/>
        <w:rPr>
          <w:rFonts w:hint="eastAsia"/>
        </w:rPr>
      </w:pPr>
      <w:bookmarkStart w:id="318" w:name="_Toc172561667"/>
      <w:r w:rsidRPr="00140EB7">
        <w:t>Supervening Law</w:t>
      </w:r>
      <w:bookmarkEnd w:id="318"/>
    </w:p>
    <w:p w14:paraId="77FF931B" w14:textId="77777777" w:rsidR="00A441C5" w:rsidRDefault="00A441C5" w:rsidP="00A441C5">
      <w:pPr>
        <w:spacing w:after="200"/>
        <w:ind w:left="680"/>
      </w:pPr>
      <w:r w:rsidRPr="004069F3">
        <w:t xml:space="preserve">Any present or future </w:t>
      </w:r>
      <w:r>
        <w:t>Law</w:t>
      </w:r>
      <w:r w:rsidRPr="004069F3">
        <w:t xml:space="preserve"> which operates to vary the obligations of </w:t>
      </w:r>
      <w:r>
        <w:t>a party</w:t>
      </w:r>
      <w:r w:rsidRPr="004069F3">
        <w:t xml:space="preserve"> in connection with </w:t>
      </w:r>
      <w:r>
        <w:t>this Deed</w:t>
      </w:r>
      <w:r w:rsidRPr="004069F3">
        <w:t xml:space="preserve"> with the result that </w:t>
      </w:r>
      <w:r>
        <w:t>another party’s</w:t>
      </w:r>
      <w:r w:rsidRPr="004069F3">
        <w:t xml:space="preserve"> rights, powers or remedies are adversely affected (including by way of delay or postponement) is excluded except to the extent that its exclusion is prohibited or rendered ineffective by </w:t>
      </w:r>
      <w:r>
        <w:t>Law</w:t>
      </w:r>
      <w:r w:rsidRPr="004069F3">
        <w:t>.</w:t>
      </w:r>
    </w:p>
    <w:p w14:paraId="22BB6E25" w14:textId="77777777" w:rsidR="00A441C5" w:rsidRPr="00140EB7" w:rsidRDefault="00A441C5" w:rsidP="00A441C5">
      <w:pPr>
        <w:pStyle w:val="ScheduleL3"/>
        <w:rPr>
          <w:rFonts w:hint="eastAsia"/>
        </w:rPr>
      </w:pPr>
      <w:bookmarkStart w:id="319" w:name="_Toc151526063"/>
      <w:bookmarkStart w:id="320" w:name="_Toc172561668"/>
      <w:r w:rsidRPr="00140EB7">
        <w:t>Counterparts</w:t>
      </w:r>
      <w:bookmarkEnd w:id="319"/>
      <w:bookmarkEnd w:id="320"/>
    </w:p>
    <w:p w14:paraId="0B7D3452" w14:textId="10406E70" w:rsidR="00A441C5" w:rsidRDefault="00A441C5" w:rsidP="00A441C5">
      <w:pPr>
        <w:pStyle w:val="MELegal3"/>
        <w:numPr>
          <w:ilvl w:val="2"/>
          <w:numId w:val="49"/>
        </w:numPr>
        <w:tabs>
          <w:tab w:val="left" w:pos="6237"/>
        </w:tabs>
      </w:pPr>
      <w:r>
        <w:t>This Deed may be executed in any number of counterparts or copies, each of which may be executed by physical signature in wet ink or electronically (whether in whole or part).</w:t>
      </w:r>
      <w:r w:rsidR="001F2EEE">
        <w:t xml:space="preserve"> </w:t>
      </w:r>
      <w:r>
        <w:t xml:space="preserve"> A party who has executed a counterpart of this Deed may exchange it with another party (</w:t>
      </w:r>
      <w:r w:rsidRPr="00106B55">
        <w:rPr>
          <w:b/>
          <w:bCs/>
        </w:rPr>
        <w:t>Other Party</w:t>
      </w:r>
      <w:r>
        <w:t>) by:</w:t>
      </w:r>
    </w:p>
    <w:p w14:paraId="5D4CEE13" w14:textId="77777777" w:rsidR="00A441C5" w:rsidRDefault="00A441C5" w:rsidP="00A441C5">
      <w:pPr>
        <w:pStyle w:val="MELegal4"/>
        <w:numPr>
          <w:ilvl w:val="3"/>
          <w:numId w:val="15"/>
        </w:numPr>
      </w:pPr>
      <w:r>
        <w:t xml:space="preserve">emailing a copy of the executed counterpart to the Other Party; or </w:t>
      </w:r>
    </w:p>
    <w:p w14:paraId="6B564942" w14:textId="77777777" w:rsidR="00A441C5" w:rsidRDefault="00A441C5" w:rsidP="00A441C5">
      <w:pPr>
        <w:pStyle w:val="MELegal4"/>
        <w:numPr>
          <w:ilvl w:val="3"/>
          <w:numId w:val="15"/>
        </w:numPr>
      </w:pPr>
      <w:r>
        <w:t xml:space="preserve">utilising an electronic platform (including DocuSign) to circulate the executed counterpart, </w:t>
      </w:r>
    </w:p>
    <w:p w14:paraId="68455A91" w14:textId="77777777" w:rsidR="00A441C5" w:rsidRDefault="00A441C5" w:rsidP="00A441C5">
      <w:pPr>
        <w:ind w:left="1360"/>
      </w:pPr>
      <w:r>
        <w:lastRenderedPageBreak/>
        <w:t>and will be taken to have adequately identified themselves by so emailing the copy to the Other Party or utilising the electronic platform.</w:t>
      </w:r>
    </w:p>
    <w:p w14:paraId="47B0549A" w14:textId="77777777" w:rsidR="00A441C5" w:rsidRDefault="00A441C5" w:rsidP="00A441C5">
      <w:pPr>
        <w:pStyle w:val="MELegal3"/>
        <w:numPr>
          <w:ilvl w:val="2"/>
          <w:numId w:val="15"/>
        </w:numPr>
      </w:pPr>
      <w:r>
        <w:t xml:space="preserve">Each party consents to signatories and parties executing this Deed by electronic means and to identifying themselves in the manner specified in this clause. </w:t>
      </w:r>
    </w:p>
    <w:p w14:paraId="52AA6F50" w14:textId="77777777" w:rsidR="00A441C5" w:rsidRDefault="00A441C5" w:rsidP="00A441C5">
      <w:pPr>
        <w:pStyle w:val="MELegal3"/>
        <w:numPr>
          <w:ilvl w:val="2"/>
          <w:numId w:val="15"/>
        </w:numPr>
        <w:tabs>
          <w:tab w:val="left" w:pos="6237"/>
        </w:tabs>
      </w:pPr>
      <w:r>
        <w:t>Each counterpart constitutes an original (whether kept in electronic or paper form), all of which together constitute one instrument as if the signatures (or other execution markings) on the counterparts or copies were on a single physical copy of this Deed in paper form.  Without limiting the foregoing, if any of the signatures or other markings on behalf of one party are on different counterparts or copies of this Deed, this shall be taken to be, and have the same effect as, signatures on the same counterpart and on a single copy of this Deed.</w:t>
      </w:r>
    </w:p>
    <w:p w14:paraId="6F7D21F5" w14:textId="77777777" w:rsidR="00A441C5" w:rsidRPr="00140EB7" w:rsidRDefault="00A441C5" w:rsidP="00A441C5">
      <w:pPr>
        <w:pStyle w:val="ScheduleL3"/>
        <w:rPr>
          <w:rFonts w:hint="eastAsia"/>
        </w:rPr>
      </w:pPr>
      <w:bookmarkStart w:id="321" w:name="_Toc172561669"/>
      <w:r w:rsidRPr="00140EB7">
        <w:t>Entire agreement</w:t>
      </w:r>
      <w:bookmarkEnd w:id="321"/>
    </w:p>
    <w:p w14:paraId="2E8CA24D" w14:textId="77777777" w:rsidR="00A441C5" w:rsidRDefault="00A441C5" w:rsidP="00A441C5">
      <w:pPr>
        <w:spacing w:after="200"/>
        <w:ind w:left="680"/>
      </w:pPr>
      <w:r>
        <w:t>This Deed and</w:t>
      </w:r>
      <w:r w:rsidRPr="004069F3">
        <w:t xml:space="preserve"> the </w:t>
      </w:r>
      <w:r>
        <w:t>CISA</w:t>
      </w:r>
      <w:r w:rsidRPr="004069F3">
        <w:t xml:space="preserve"> </w:t>
      </w:r>
      <w:r>
        <w:t xml:space="preserve">together </w:t>
      </w:r>
      <w:r w:rsidRPr="004069F3">
        <w:t>constitute the entire agreement of the parties about their subject matter and supersede all previous agreements, understandings and</w:t>
      </w:r>
      <w:r>
        <w:t xml:space="preserve"> negotiations on that subject matter.</w:t>
      </w:r>
    </w:p>
    <w:p w14:paraId="643B25D5" w14:textId="77777777" w:rsidR="00A441C5" w:rsidRPr="00140EB7" w:rsidRDefault="00A441C5" w:rsidP="00A441C5">
      <w:pPr>
        <w:pStyle w:val="ScheduleL3"/>
        <w:rPr>
          <w:rFonts w:hint="eastAsia"/>
        </w:rPr>
      </w:pPr>
      <w:bookmarkStart w:id="322" w:name="_Toc172561670"/>
      <w:bookmarkStart w:id="323" w:name="_Toc474508153"/>
      <w:bookmarkEnd w:id="308"/>
      <w:bookmarkEnd w:id="311"/>
      <w:bookmarkEnd w:id="312"/>
      <w:r w:rsidRPr="00140EB7">
        <w:t>Expenses and no liability for loss</w:t>
      </w:r>
      <w:bookmarkEnd w:id="322"/>
    </w:p>
    <w:p w14:paraId="4C274F9E" w14:textId="77777777" w:rsidR="00A441C5" w:rsidRDefault="00A441C5" w:rsidP="003B72FE">
      <w:pPr>
        <w:pStyle w:val="MELegal3"/>
        <w:numPr>
          <w:ilvl w:val="2"/>
          <w:numId w:val="65"/>
        </w:numPr>
        <w:tabs>
          <w:tab w:val="left" w:pos="6237"/>
        </w:tabs>
      </w:pPr>
      <w:r w:rsidRPr="00E54B58">
        <w:t xml:space="preserve">Unless otherwise expressly provided in this </w:t>
      </w:r>
      <w:r>
        <w:t>Deed</w:t>
      </w:r>
      <w:r w:rsidRPr="00E54B58">
        <w:t xml:space="preserve">, each party must pay its own costs and expenses in connection with negotiating, preparing, executing and performing this </w:t>
      </w:r>
      <w:r>
        <w:t>Deed</w:t>
      </w:r>
      <w:r w:rsidRPr="00E54B58">
        <w:t>.</w:t>
      </w:r>
    </w:p>
    <w:p w14:paraId="1B26482D" w14:textId="3C08DAE7" w:rsidR="00A441C5" w:rsidRDefault="00101593" w:rsidP="00A441C5">
      <w:pPr>
        <w:pStyle w:val="MELegal3"/>
        <w:numPr>
          <w:ilvl w:val="2"/>
          <w:numId w:val="43"/>
        </w:numPr>
        <w:tabs>
          <w:tab w:val="left" w:pos="6237"/>
        </w:tabs>
      </w:pPr>
      <w:r>
        <w:t>Project Operator</w:t>
      </w:r>
      <w:r w:rsidR="00A441C5" w:rsidRPr="006935F9">
        <w:t xml:space="preserve"> agree</w:t>
      </w:r>
      <w:r w:rsidR="00A441C5">
        <w:t>s</w:t>
      </w:r>
      <w:r w:rsidR="00A441C5" w:rsidRPr="006935F9">
        <w:t xml:space="preserve"> to pay </w:t>
      </w:r>
      <w:r w:rsidR="00A441C5" w:rsidRPr="00C56325">
        <w:rPr>
          <w:bCs/>
        </w:rPr>
        <w:t>the Commonwealth</w:t>
      </w:r>
      <w:r w:rsidR="00A441C5">
        <w:t>’s</w:t>
      </w:r>
      <w:r w:rsidR="00A441C5" w:rsidRPr="006935F9">
        <w:t xml:space="preserve"> </w:t>
      </w:r>
      <w:r w:rsidR="00A441C5">
        <w:t xml:space="preserve">and Security Trustee's </w:t>
      </w:r>
      <w:r w:rsidR="00A441C5" w:rsidRPr="006935F9">
        <w:t xml:space="preserve">legal and other costs and expenses </w:t>
      </w:r>
      <w:r w:rsidR="00A441C5">
        <w:t xml:space="preserve">(including any stamp duty) </w:t>
      </w:r>
      <w:r w:rsidR="00A441C5" w:rsidRPr="006935F9">
        <w:t xml:space="preserve">in connection with the negotiation, preparation, execution and completion of this </w:t>
      </w:r>
      <w:r w:rsidR="00A441C5">
        <w:t>Deed</w:t>
      </w:r>
      <w:r w:rsidR="00A441C5" w:rsidRPr="006935F9">
        <w:t>.</w:t>
      </w:r>
    </w:p>
    <w:p w14:paraId="26ABAFC7" w14:textId="3AC2A9AF" w:rsidR="00A441C5" w:rsidRDefault="00A441C5" w:rsidP="00A441C5">
      <w:pPr>
        <w:pStyle w:val="MELegal3"/>
        <w:numPr>
          <w:ilvl w:val="2"/>
          <w:numId w:val="43"/>
        </w:numPr>
        <w:tabs>
          <w:tab w:val="left" w:pos="6237"/>
        </w:tabs>
      </w:pPr>
      <w:r>
        <w:t xml:space="preserve">Unless this Deed expressly states otherwise, Security Trustee will not be </w:t>
      </w:r>
      <w:r w:rsidRPr="004069F3">
        <w:t xml:space="preserve">liable </w:t>
      </w:r>
      <w:r>
        <w:t xml:space="preserve">to any party </w:t>
      </w:r>
      <w:r w:rsidRPr="004069F3">
        <w:t xml:space="preserve">for any </w:t>
      </w:r>
      <w:r>
        <w:t>L</w:t>
      </w:r>
      <w:r w:rsidRPr="004069F3">
        <w:t>oss</w:t>
      </w:r>
      <w:r>
        <w:t xml:space="preserve"> in relation to the </w:t>
      </w:r>
      <w:r w:rsidRPr="004069F3">
        <w:t xml:space="preserve">exercise or attempted exercise of, failure to exercise, or delay in exercising, a right, power or remedy </w:t>
      </w:r>
      <w:r>
        <w:t>in connection with this Deed</w:t>
      </w:r>
      <w:r w:rsidRPr="004069F3">
        <w:t>.</w:t>
      </w:r>
      <w:r>
        <w:t xml:space="preserve"> </w:t>
      </w:r>
    </w:p>
    <w:p w14:paraId="23833F6F" w14:textId="77777777" w:rsidR="00A441C5" w:rsidRPr="00140EB7" w:rsidRDefault="00A441C5" w:rsidP="00A441C5">
      <w:pPr>
        <w:pStyle w:val="ScheduleL3"/>
        <w:rPr>
          <w:rFonts w:hint="eastAsia"/>
        </w:rPr>
      </w:pPr>
      <w:bookmarkStart w:id="324" w:name="_Toc172561671"/>
      <w:r w:rsidRPr="00140EB7">
        <w:t>Rules of construction</w:t>
      </w:r>
      <w:bookmarkEnd w:id="323"/>
      <w:bookmarkEnd w:id="324"/>
    </w:p>
    <w:p w14:paraId="7D254C81" w14:textId="77777777" w:rsidR="00A441C5" w:rsidRPr="00D75912" w:rsidRDefault="00A441C5" w:rsidP="00A441C5">
      <w:pPr>
        <w:spacing w:after="200"/>
        <w:ind w:left="680"/>
      </w:pPr>
      <w:r w:rsidRPr="00354E1C">
        <w:t>No rule of construction applies to the disadvantage of a party because that party was responsible for the preparation of</w:t>
      </w:r>
      <w:r>
        <w:t>, or seeks to rely on,</w:t>
      </w:r>
      <w:r w:rsidRPr="00354E1C">
        <w:t xml:space="preserve"> this </w:t>
      </w:r>
      <w:r>
        <w:t>Deed</w:t>
      </w:r>
      <w:r w:rsidRPr="00354E1C">
        <w:t xml:space="preserve"> or any part of it.</w:t>
      </w:r>
    </w:p>
    <w:p w14:paraId="1AF4E022" w14:textId="77777777" w:rsidR="00A441C5" w:rsidRPr="00140EB7" w:rsidRDefault="00A441C5" w:rsidP="00A441C5">
      <w:pPr>
        <w:pStyle w:val="ScheduleL3"/>
        <w:rPr>
          <w:rFonts w:hint="eastAsia"/>
        </w:rPr>
      </w:pPr>
      <w:bookmarkStart w:id="325" w:name="_Ref153872443"/>
      <w:bookmarkStart w:id="326" w:name="_Toc172561672"/>
      <w:r w:rsidRPr="00140EB7">
        <w:t>Severability</w:t>
      </w:r>
      <w:bookmarkEnd w:id="325"/>
      <w:bookmarkEnd w:id="326"/>
    </w:p>
    <w:p w14:paraId="3F474827" w14:textId="36FD8B2E" w:rsidR="00A441C5" w:rsidRDefault="00A441C5" w:rsidP="00A441C5">
      <w:pPr>
        <w:spacing w:after="200"/>
        <w:ind w:left="680"/>
      </w:pPr>
      <w:r>
        <w:t xml:space="preserve">If the whole or any part of a provision of this Deed is void, unenforceable or illegal in a jurisdiction, then it is severed for that jurisdiction. </w:t>
      </w:r>
      <w:r w:rsidR="002D7886">
        <w:t xml:space="preserve"> </w:t>
      </w:r>
      <w:r>
        <w:t>The remainder of this Deed has full force and effect and the validity or enforceability of that provision in any other jurisdiction is not affected.  This clause</w:t>
      </w:r>
      <w:r w:rsidR="00491625">
        <w:fldChar w:fldCharType="begin"/>
      </w:r>
      <w:r w:rsidR="00491625">
        <w:instrText xml:space="preserve"> REF _Ref153872443 \n \h </w:instrText>
      </w:r>
      <w:r w:rsidR="00491625">
        <w:fldChar w:fldCharType="separate"/>
      </w:r>
      <w:r w:rsidR="00BF5F52">
        <w:t>11.12</w:t>
      </w:r>
      <w:r w:rsidR="00491625">
        <w:fldChar w:fldCharType="end"/>
      </w:r>
      <w:r>
        <w:t xml:space="preserve"> </w:t>
      </w:r>
      <w:r w:rsidR="00B4679F">
        <w:t xml:space="preserve">of this Deed </w:t>
      </w:r>
      <w:r>
        <w:t xml:space="preserve">has no effect if the severance alters the basic nature of this Deed or is contrary to public policy. </w:t>
      </w:r>
    </w:p>
    <w:p w14:paraId="2CA7C4CE" w14:textId="77777777" w:rsidR="00A441C5" w:rsidRPr="00140EB7" w:rsidRDefault="00A441C5" w:rsidP="00A441C5">
      <w:pPr>
        <w:pStyle w:val="ScheduleL3"/>
        <w:rPr>
          <w:rFonts w:hint="eastAsia"/>
        </w:rPr>
      </w:pPr>
      <w:bookmarkStart w:id="327" w:name="_Toc172561673"/>
      <w:r w:rsidRPr="00140EB7">
        <w:t>Survival</w:t>
      </w:r>
      <w:bookmarkEnd w:id="327"/>
      <w:r w:rsidRPr="00140EB7">
        <w:t xml:space="preserve"> </w:t>
      </w:r>
    </w:p>
    <w:p w14:paraId="3B35D500" w14:textId="77777777" w:rsidR="00A441C5" w:rsidRDefault="00A441C5" w:rsidP="00A441C5">
      <w:pPr>
        <w:spacing w:after="200"/>
        <w:ind w:left="680"/>
      </w:pPr>
      <w:r>
        <w:t xml:space="preserve">Each of the following will survive the expiry or termination of this Deed: </w:t>
      </w:r>
    </w:p>
    <w:p w14:paraId="1B392364" w14:textId="52B1825B" w:rsidR="00A441C5" w:rsidRPr="00140EB7" w:rsidRDefault="00A441C5" w:rsidP="00A441C5">
      <w:pPr>
        <w:pStyle w:val="ScheduleL4"/>
      </w:pPr>
      <w:r w:rsidRPr="00140EB7">
        <w:t xml:space="preserve">clauses </w:t>
      </w:r>
      <w:r w:rsidR="00491625">
        <w:fldChar w:fldCharType="begin"/>
      </w:r>
      <w:r w:rsidR="00491625">
        <w:instrText xml:space="preserve"> REF _Ref475873971 \n \h </w:instrText>
      </w:r>
      <w:r w:rsidR="00491625">
        <w:fldChar w:fldCharType="separate"/>
      </w:r>
      <w:r w:rsidR="00BF5F52">
        <w:t>1</w:t>
      </w:r>
      <w:r w:rsidR="00491625">
        <w:fldChar w:fldCharType="end"/>
      </w:r>
      <w:r w:rsidR="004B4D50">
        <w:t xml:space="preserve"> (</w:t>
      </w:r>
      <w:r w:rsidR="00764AD4">
        <w:t>“</w:t>
      </w:r>
      <w:r w:rsidR="004B4D50">
        <w:fldChar w:fldCharType="begin"/>
      </w:r>
      <w:r w:rsidR="004B4D50">
        <w:instrText xml:space="preserve"> REF _Ref475873971 \h </w:instrText>
      </w:r>
      <w:r w:rsidR="004B4D50">
        <w:fldChar w:fldCharType="separate"/>
      </w:r>
      <w:r w:rsidR="00BF5F52" w:rsidRPr="00140EB7">
        <w:t>Definitions and interpretation</w:t>
      </w:r>
      <w:r w:rsidR="004B4D50">
        <w:fldChar w:fldCharType="end"/>
      </w:r>
      <w:r w:rsidR="00764AD4">
        <w:t>”</w:t>
      </w:r>
      <w:r w:rsidR="004B4D50">
        <w:t>)</w:t>
      </w:r>
      <w:r w:rsidR="00491625">
        <w:t xml:space="preserve">, </w:t>
      </w:r>
      <w:r w:rsidR="00491625">
        <w:fldChar w:fldCharType="begin"/>
      </w:r>
      <w:r w:rsidR="00491625">
        <w:instrText xml:space="preserve"> REF _Ref518626809 \n \h </w:instrText>
      </w:r>
      <w:r w:rsidR="00491625">
        <w:fldChar w:fldCharType="separate"/>
      </w:r>
      <w:r w:rsidR="00BF5F52">
        <w:t>7</w:t>
      </w:r>
      <w:r w:rsidR="00491625">
        <w:fldChar w:fldCharType="end"/>
      </w:r>
      <w:r w:rsidR="004B4D50">
        <w:t xml:space="preserve"> (</w:t>
      </w:r>
      <w:r w:rsidR="00764AD4">
        <w:t>“</w:t>
      </w:r>
      <w:r w:rsidR="004B4D50">
        <w:fldChar w:fldCharType="begin"/>
      </w:r>
      <w:r w:rsidR="004B4D50">
        <w:instrText xml:space="preserve"> REF _Ref518626809 \h </w:instrText>
      </w:r>
      <w:r w:rsidR="004B4D50">
        <w:fldChar w:fldCharType="separate"/>
      </w:r>
      <w:r w:rsidR="00BF5F52" w:rsidRPr="00140EB7">
        <w:t>Confidentiality</w:t>
      </w:r>
      <w:r w:rsidR="004B4D50">
        <w:fldChar w:fldCharType="end"/>
      </w:r>
      <w:r w:rsidR="00764AD4">
        <w:t>”</w:t>
      </w:r>
      <w:r w:rsidR="004B4D50">
        <w:t>)</w:t>
      </w:r>
      <w:r w:rsidR="00491625">
        <w:t xml:space="preserve"> </w:t>
      </w:r>
      <w:r w:rsidRPr="00140EB7">
        <w:t>and</w:t>
      </w:r>
      <w:r w:rsidR="00491625">
        <w:t xml:space="preserve"> </w:t>
      </w:r>
      <w:r w:rsidR="00491625">
        <w:fldChar w:fldCharType="begin"/>
      </w:r>
      <w:r w:rsidR="00491625">
        <w:instrText xml:space="preserve"> REF _Ref108438882 \n \h </w:instrText>
      </w:r>
      <w:r w:rsidR="00491625">
        <w:fldChar w:fldCharType="separate"/>
      </w:r>
      <w:r w:rsidR="00BF5F52">
        <w:t>11</w:t>
      </w:r>
      <w:r w:rsidR="00491625">
        <w:fldChar w:fldCharType="end"/>
      </w:r>
      <w:r w:rsidR="004B4D50">
        <w:t xml:space="preserve"> (</w:t>
      </w:r>
      <w:r w:rsidR="00764AD4">
        <w:t>“</w:t>
      </w:r>
      <w:r w:rsidR="004B4D50">
        <w:fldChar w:fldCharType="begin"/>
      </w:r>
      <w:r w:rsidR="004B4D50">
        <w:instrText xml:space="preserve"> REF _Ref108438882 \h </w:instrText>
      </w:r>
      <w:r w:rsidR="004B4D50">
        <w:fldChar w:fldCharType="separate"/>
      </w:r>
      <w:r w:rsidR="00BF5F52" w:rsidRPr="00140EB7">
        <w:t>General</w:t>
      </w:r>
      <w:r w:rsidR="004B4D50">
        <w:fldChar w:fldCharType="end"/>
      </w:r>
      <w:r w:rsidR="00764AD4">
        <w:t>”</w:t>
      </w:r>
      <w:r w:rsidR="004B4D50">
        <w:t>)</w:t>
      </w:r>
      <w:r w:rsidR="00B4679F">
        <w:t xml:space="preserve"> of this Deed</w:t>
      </w:r>
      <w:r w:rsidRPr="00140EB7">
        <w:t xml:space="preserve">; </w:t>
      </w:r>
    </w:p>
    <w:p w14:paraId="7A0F6441" w14:textId="77777777" w:rsidR="00A441C5" w:rsidRPr="00140EB7" w:rsidRDefault="00A441C5" w:rsidP="00A441C5">
      <w:pPr>
        <w:pStyle w:val="ScheduleL4"/>
      </w:pPr>
      <w:r w:rsidRPr="00140EB7">
        <w:t xml:space="preserve">any provision that is required to enable a party to exercise rights accrued prior to the expiry, recission or termination of this Deed; and </w:t>
      </w:r>
    </w:p>
    <w:p w14:paraId="3B8602E8" w14:textId="77777777" w:rsidR="00A441C5" w:rsidRPr="00140EB7" w:rsidRDefault="00A441C5" w:rsidP="00A441C5">
      <w:pPr>
        <w:pStyle w:val="ScheduleL4"/>
      </w:pPr>
      <w:r w:rsidRPr="00140EB7">
        <w:t xml:space="preserve">any provision which (expressly or by implication) by its nature is intended to survive the expiry, recission or termination of this Deed. </w:t>
      </w:r>
    </w:p>
    <w:p w14:paraId="1F2A4A56" w14:textId="77777777" w:rsidR="00A441C5" w:rsidRPr="00140EB7" w:rsidRDefault="00A441C5" w:rsidP="00A441C5">
      <w:pPr>
        <w:pStyle w:val="ScheduleL3"/>
        <w:rPr>
          <w:rFonts w:hint="eastAsia"/>
        </w:rPr>
      </w:pPr>
      <w:bookmarkStart w:id="328" w:name="_Toc172561674"/>
      <w:r w:rsidRPr="00140EB7">
        <w:t>Proportionate liability</w:t>
      </w:r>
      <w:bookmarkStart w:id="329" w:name="_Ref97886789"/>
      <w:bookmarkEnd w:id="328"/>
    </w:p>
    <w:p w14:paraId="347286BB" w14:textId="737A8049" w:rsidR="00A441C5" w:rsidRDefault="009A24B2" w:rsidP="009A24B2">
      <w:pPr>
        <w:spacing w:after="200"/>
        <w:ind w:left="680"/>
      </w:pPr>
      <w:r>
        <w:t xml:space="preserve">The parties agree that, to the extent permitted by law, the provisions of this Deed are express provisions for their rights, obligations and liabilities with respect to matters to which a </w:t>
      </w:r>
      <w:r w:rsidR="004A2332">
        <w:t xml:space="preserve">law imposing a proportional liability regime </w:t>
      </w:r>
      <w:r>
        <w:t>applies</w:t>
      </w:r>
      <w:r w:rsidR="004A2332">
        <w:t xml:space="preserve"> (including the </w:t>
      </w:r>
      <w:r w:rsidR="004A2332" w:rsidRPr="004A2332">
        <w:rPr>
          <w:i/>
          <w:iCs/>
        </w:rPr>
        <w:t>Civil Liability Act 2002</w:t>
      </w:r>
      <w:r w:rsidR="004A2332" w:rsidRPr="004A2332">
        <w:t xml:space="preserve"> (WA) – Part 1F</w:t>
      </w:r>
      <w:r w:rsidR="004A2332">
        <w:t>),</w:t>
      </w:r>
      <w:r>
        <w:t xml:space="preserve"> and</w:t>
      </w:r>
      <w:r w:rsidR="004A2332">
        <w:t xml:space="preserve"> </w:t>
      </w:r>
      <w:r>
        <w:t>exclude, modify and restrict the provisions of a</w:t>
      </w:r>
      <w:r w:rsidR="004A2332">
        <w:t>ny such</w:t>
      </w:r>
      <w:r>
        <w:t xml:space="preserve"> </w:t>
      </w:r>
      <w:r w:rsidR="004A2332">
        <w:t xml:space="preserve">proportionate liability law </w:t>
      </w:r>
      <w:r>
        <w:t>to the extent of their inconsistency with th</w:t>
      </w:r>
      <w:r w:rsidR="004A2332">
        <w:t>at l</w:t>
      </w:r>
      <w:r>
        <w:t>aw</w:t>
      </w:r>
      <w:r w:rsidR="00A441C5">
        <w:t>, whether such rights are sought to be enforced in contract, tort or otherwise.</w:t>
      </w:r>
    </w:p>
    <w:p w14:paraId="3B288D07" w14:textId="2A97080C" w:rsidR="009A24B2" w:rsidRDefault="009A24B2" w:rsidP="00A441C5">
      <w:pPr>
        <w:spacing w:after="200"/>
        <w:ind w:left="680"/>
      </w:pPr>
      <w:r>
        <w:lastRenderedPageBreak/>
        <w:t>Each party’s liability to another party for l</w:t>
      </w:r>
      <w:r w:rsidRPr="00AC5AE3">
        <w:t>oss</w:t>
      </w:r>
      <w:r>
        <w:t xml:space="preserve"> or damage</w:t>
      </w:r>
      <w:r w:rsidRPr="00AC5AE3">
        <w:t xml:space="preserve"> will be reduced proportionally to the extent that any unlawful, wilfully wrongful or negligent act or omission of th</w:t>
      </w:r>
      <w:r>
        <w:t xml:space="preserve">at other party </w:t>
      </w:r>
      <w:r w:rsidRPr="00AC5AE3">
        <w:t xml:space="preserve">caused or contributed to the </w:t>
      </w:r>
      <w:r>
        <w:t>relevant l</w:t>
      </w:r>
      <w:r w:rsidRPr="00AC5AE3">
        <w:t>oss</w:t>
      </w:r>
      <w:r>
        <w:t xml:space="preserve"> or damage.</w:t>
      </w:r>
    </w:p>
    <w:p w14:paraId="28A78455" w14:textId="77777777" w:rsidR="00A441C5" w:rsidRPr="00140EB7" w:rsidRDefault="00A441C5" w:rsidP="00A441C5">
      <w:pPr>
        <w:pStyle w:val="ScheduleL3"/>
        <w:rPr>
          <w:rFonts w:hint="eastAsia"/>
        </w:rPr>
      </w:pPr>
      <w:bookmarkStart w:id="330" w:name="_Toc172561675"/>
      <w:r w:rsidRPr="00140EB7">
        <w:t>Limitation of the Commonwealth liability</w:t>
      </w:r>
      <w:bookmarkEnd w:id="329"/>
      <w:bookmarkEnd w:id="330"/>
    </w:p>
    <w:p w14:paraId="3D8C86E6" w14:textId="77777777" w:rsidR="00A441C5" w:rsidRDefault="00A441C5" w:rsidP="00A441C5">
      <w:pPr>
        <w:spacing w:after="200"/>
        <w:ind w:left="680"/>
      </w:pPr>
      <w:r>
        <w:t xml:space="preserve">Despite any other provision of this Deed, the parties acknowledge and agree that </w:t>
      </w:r>
      <w:r>
        <w:rPr>
          <w:bCs/>
        </w:rPr>
        <w:t xml:space="preserve">the </w:t>
      </w:r>
      <w:r w:rsidRPr="00543CFA">
        <w:t>Commonwealth’s</w:t>
      </w:r>
      <w:r>
        <w:t xml:space="preserve"> total aggregate liability in connection with this Deed and the CISA at any time, will be no greater than </w:t>
      </w:r>
      <w:r>
        <w:rPr>
          <w:bCs/>
        </w:rPr>
        <w:t>the Commonwealth</w:t>
      </w:r>
      <w:r>
        <w:t xml:space="preserve">’s total aggregate liability in connection with the CISA at that time (assuming the CISA is enforceable in accordance with its terms) and will be subject to the same limitations of liability set out in the CISA.  </w:t>
      </w:r>
    </w:p>
    <w:p w14:paraId="531FED1C" w14:textId="77777777" w:rsidR="00A441C5" w:rsidRPr="00140EB7" w:rsidRDefault="00A441C5" w:rsidP="00A441C5">
      <w:pPr>
        <w:pStyle w:val="ScheduleL3"/>
        <w:rPr>
          <w:rFonts w:hint="eastAsia"/>
        </w:rPr>
      </w:pPr>
      <w:bookmarkStart w:id="331" w:name="_Toc417717429"/>
      <w:bookmarkStart w:id="332" w:name="_Toc421606262"/>
      <w:bookmarkStart w:id="333" w:name="_Toc422279408"/>
      <w:bookmarkStart w:id="334" w:name="_Toc433703684"/>
      <w:bookmarkStart w:id="335" w:name="_Toc457379444"/>
      <w:bookmarkStart w:id="336" w:name="_Toc480102326"/>
      <w:bookmarkStart w:id="337" w:name="_Toc499097124"/>
      <w:bookmarkStart w:id="338" w:name="_Toc509219888"/>
      <w:bookmarkStart w:id="339" w:name="_Toc509222509"/>
      <w:bookmarkStart w:id="340" w:name="_Toc63845212"/>
      <w:bookmarkStart w:id="341" w:name="_Toc203908984"/>
      <w:bookmarkStart w:id="342" w:name="_Ref154066650"/>
      <w:bookmarkStart w:id="343" w:name="_Toc172561676"/>
      <w:r w:rsidRPr="00140EB7">
        <w:t>Further steps</w:t>
      </w:r>
      <w:bookmarkStart w:id="344" w:name="_Hlk151567393"/>
      <w:bookmarkEnd w:id="331"/>
      <w:bookmarkEnd w:id="332"/>
      <w:bookmarkEnd w:id="333"/>
      <w:bookmarkEnd w:id="334"/>
      <w:bookmarkEnd w:id="335"/>
      <w:bookmarkEnd w:id="336"/>
      <w:bookmarkEnd w:id="337"/>
      <w:bookmarkEnd w:id="338"/>
      <w:bookmarkEnd w:id="339"/>
      <w:bookmarkEnd w:id="340"/>
      <w:bookmarkEnd w:id="341"/>
      <w:bookmarkEnd w:id="342"/>
      <w:bookmarkEnd w:id="343"/>
    </w:p>
    <w:p w14:paraId="0AD836EC" w14:textId="1EF09BEE" w:rsidR="00A441C5" w:rsidRDefault="00101593" w:rsidP="00A441C5">
      <w:pPr>
        <w:spacing w:after="200"/>
        <w:ind w:left="680"/>
      </w:pPr>
      <w:bookmarkStart w:id="345" w:name="_Toc223964161"/>
      <w:bookmarkStart w:id="346" w:name="C_General"/>
      <w:bookmarkEnd w:id="345"/>
      <w:r>
        <w:t>Project Operator</w:t>
      </w:r>
      <w:r w:rsidR="00A441C5">
        <w:rPr>
          <w:lang w:eastAsia="en-AU"/>
        </w:rPr>
        <w:t xml:space="preserve"> and </w:t>
      </w:r>
      <w:r w:rsidR="00A441C5">
        <w:rPr>
          <w:bCs/>
        </w:rPr>
        <w:t>the Commonwealth</w:t>
      </w:r>
      <w:r w:rsidR="00A441C5">
        <w:rPr>
          <w:lang w:eastAsia="en-AU"/>
        </w:rPr>
        <w:t xml:space="preserve"> agree, at </w:t>
      </w:r>
      <w:r>
        <w:t>Project Operator</w:t>
      </w:r>
      <w:r w:rsidR="00A441C5">
        <w:rPr>
          <w:lang w:eastAsia="en-AU"/>
        </w:rPr>
        <w:t xml:space="preserve">’s expense, to do anything another party reasonably asks (such as obtaining consents (in relation to </w:t>
      </w:r>
      <w:r>
        <w:rPr>
          <w:lang w:eastAsia="en-AU"/>
        </w:rPr>
        <w:t>Project Operator</w:t>
      </w:r>
      <w:r w:rsidR="00A441C5">
        <w:rPr>
          <w:lang w:eastAsia="en-AU"/>
        </w:rPr>
        <w:t xml:space="preserve"> only), signing and producing documents, producing receipts and getting documents completed and signed)</w:t>
      </w:r>
      <w:bookmarkEnd w:id="346"/>
      <w:r w:rsidR="00A441C5">
        <w:rPr>
          <w:lang w:eastAsia="en-AU"/>
        </w:rPr>
        <w:t xml:space="preserve"> </w:t>
      </w:r>
      <w:r w:rsidR="00A441C5" w:rsidRPr="00C411C8">
        <w:t>as may be necessary or desirable to</w:t>
      </w:r>
      <w:r w:rsidR="00A441C5">
        <w:t>:</w:t>
      </w:r>
    </w:p>
    <w:p w14:paraId="23BFB6DB" w14:textId="77777777" w:rsidR="00A441C5" w:rsidRPr="00140EB7" w:rsidRDefault="00A441C5" w:rsidP="00A441C5">
      <w:pPr>
        <w:pStyle w:val="ScheduleL4"/>
      </w:pPr>
      <w:bookmarkStart w:id="347" w:name="_Ref153875303"/>
      <w:r w:rsidRPr="00140EB7">
        <w:t>give full effect to the provisions of this Deed and the transactions contemplated by it; and</w:t>
      </w:r>
      <w:bookmarkEnd w:id="347"/>
    </w:p>
    <w:p w14:paraId="0CD6AF1A" w14:textId="3E06AFC1" w:rsidR="00A441C5" w:rsidRPr="00140EB7" w:rsidRDefault="00A441C5" w:rsidP="00A441C5">
      <w:pPr>
        <w:pStyle w:val="ScheduleL4"/>
      </w:pPr>
      <w:r w:rsidRPr="00140EB7">
        <w:t xml:space="preserve">without limiting clause </w:t>
      </w:r>
      <w:r w:rsidR="00491625">
        <w:fldChar w:fldCharType="begin"/>
      </w:r>
      <w:r w:rsidR="00491625">
        <w:instrText xml:space="preserve"> REF _Ref154066650 \n \h </w:instrText>
      </w:r>
      <w:r w:rsidR="00491625">
        <w:fldChar w:fldCharType="separate"/>
      </w:r>
      <w:r w:rsidR="00BF5F52">
        <w:t>11.16</w:t>
      </w:r>
      <w:r w:rsidR="00491625">
        <w:fldChar w:fldCharType="end"/>
      </w:r>
      <w:r w:rsidR="00491625">
        <w:fldChar w:fldCharType="begin"/>
      </w:r>
      <w:r w:rsidR="00491625">
        <w:instrText xml:space="preserve"> REF _Ref153875303 \n \h </w:instrText>
      </w:r>
      <w:r w:rsidR="00491625">
        <w:fldChar w:fldCharType="separate"/>
      </w:r>
      <w:r w:rsidR="00BF5F52">
        <w:t>(a)</w:t>
      </w:r>
      <w:r w:rsidR="00491625">
        <w:fldChar w:fldCharType="end"/>
      </w:r>
      <w:r w:rsidR="00B4679F">
        <w:t xml:space="preserve"> of this Deed</w:t>
      </w:r>
      <w:r w:rsidRPr="00140EB7">
        <w:t xml:space="preserve">, ensure any assignment, transfer or novation (or any combination of them) contemplated by clause </w:t>
      </w:r>
      <w:r w:rsidR="00491625">
        <w:fldChar w:fldCharType="begin"/>
      </w:r>
      <w:r w:rsidR="00491625">
        <w:instrText xml:space="preserve"> REF _Ref482268777 \n \h </w:instrText>
      </w:r>
      <w:r w:rsidR="00491625">
        <w:fldChar w:fldCharType="separate"/>
      </w:r>
      <w:r w:rsidR="00BF5F52">
        <w:t>5</w:t>
      </w:r>
      <w:r w:rsidR="00491625">
        <w:fldChar w:fldCharType="end"/>
      </w:r>
      <w:r w:rsidRPr="00140EB7">
        <w:t xml:space="preserve"> (</w:t>
      </w:r>
      <w:r w:rsidR="00764AD4">
        <w:t>“</w:t>
      </w:r>
      <w:r w:rsidRPr="00140EB7">
        <w:fldChar w:fldCharType="begin"/>
      </w:r>
      <w:r w:rsidRPr="00140EB7">
        <w:instrText xml:space="preserve"> REF _Ref482268777 \h </w:instrText>
      </w:r>
      <w:r>
        <w:instrText xml:space="preserve"> \* MERGEFORMAT </w:instrText>
      </w:r>
      <w:r w:rsidRPr="00140EB7">
        <w:fldChar w:fldCharType="separate"/>
      </w:r>
      <w:r w:rsidR="00342D8D" w:rsidRPr="00140EB7">
        <w:t>Transfer following enforcement</w:t>
      </w:r>
      <w:r w:rsidRPr="00140EB7">
        <w:fldChar w:fldCharType="end"/>
      </w:r>
      <w:r w:rsidR="00764AD4">
        <w:t>”</w:t>
      </w:r>
      <w:r w:rsidRPr="00140EB7">
        <w:t>)</w:t>
      </w:r>
      <w:r w:rsidR="00B4679F">
        <w:t xml:space="preserve"> of this Deed</w:t>
      </w:r>
      <w:r w:rsidRPr="00140EB7">
        <w:t>, and any document the subject or product of any such dealing, is in registerable form, enforceable and registered with the agreed priority.</w:t>
      </w:r>
    </w:p>
    <w:bookmarkEnd w:id="344"/>
    <w:p w14:paraId="07680890" w14:textId="77777777" w:rsidR="005C3C65" w:rsidRDefault="005C3C65" w:rsidP="005C3C65"/>
    <w:p w14:paraId="21DF1FA7" w14:textId="77777777" w:rsidR="005C3C65" w:rsidRDefault="005C3C65" w:rsidP="005C3C65"/>
    <w:p w14:paraId="2E162911" w14:textId="3D1D2347" w:rsidR="005C3C65" w:rsidRDefault="005C3C65" w:rsidP="005C3C65">
      <w:pPr>
        <w:sectPr w:rsidR="005C3C65" w:rsidSect="002E50A9">
          <w:headerReference w:type="even" r:id="rId28"/>
          <w:headerReference w:type="default" r:id="rId29"/>
          <w:footerReference w:type="even" r:id="rId30"/>
          <w:footerReference w:type="default" r:id="rId31"/>
          <w:headerReference w:type="first" r:id="rId32"/>
          <w:footerReference w:type="first" r:id="rId33"/>
          <w:pgSz w:w="11907" w:h="16840" w:code="9"/>
          <w:pgMar w:top="992" w:right="1134" w:bottom="397" w:left="1418" w:header="567" w:footer="567" w:gutter="0"/>
          <w:cols w:space="720"/>
          <w:docGrid w:linePitch="360"/>
        </w:sectPr>
      </w:pPr>
    </w:p>
    <w:p w14:paraId="5FEF7A74" w14:textId="07CE20BD" w:rsidR="00A441C5" w:rsidRPr="00B7071B" w:rsidRDefault="00A441C5" w:rsidP="00B7071B">
      <w:pPr>
        <w:pStyle w:val="Title"/>
        <w:spacing w:after="240"/>
        <w:rPr>
          <w:sz w:val="44"/>
          <w:szCs w:val="44"/>
        </w:rPr>
      </w:pPr>
      <w:bookmarkStart w:id="348" w:name="_Toc154063869"/>
      <w:bookmarkStart w:id="349" w:name="_Toc172561677"/>
      <w:r w:rsidRPr="00B7071B">
        <w:rPr>
          <w:sz w:val="44"/>
          <w:szCs w:val="44"/>
        </w:rPr>
        <w:lastRenderedPageBreak/>
        <w:t>Signing page</w:t>
      </w:r>
      <w:bookmarkStart w:id="350" w:name="bkTOC2"/>
      <w:bookmarkEnd w:id="348"/>
      <w:bookmarkEnd w:id="349"/>
    </w:p>
    <w:p w14:paraId="01399447" w14:textId="5DF96DE3" w:rsidR="00A441C5" w:rsidRDefault="00A441C5" w:rsidP="00A441C5">
      <w:r>
        <w:rPr>
          <w:b/>
        </w:rPr>
        <w:t>EXECUTED</w:t>
      </w:r>
      <w:r>
        <w:t xml:space="preserve"> as </w:t>
      </w:r>
      <w:r w:rsidR="007F0C9E">
        <w:t>a deed</w:t>
      </w:r>
    </w:p>
    <w:bookmarkEnd w:id="350"/>
    <w:p w14:paraId="18FA1CFF" w14:textId="77777777" w:rsidR="00A441C5" w:rsidRDefault="00A441C5" w:rsidP="00A441C5"/>
    <w:p w14:paraId="4E3714C4" w14:textId="77777777" w:rsidR="00A441C5" w:rsidRPr="000A03CA" w:rsidRDefault="00A441C5" w:rsidP="00A441C5">
      <w:pPr>
        <w:rPr>
          <w:b/>
          <w:bCs/>
        </w:rPr>
      </w:pPr>
      <w:r w:rsidRPr="000A03CA">
        <w:rPr>
          <w:b/>
          <w:bCs/>
        </w:rPr>
        <w:t>[</w:t>
      </w:r>
      <w:r w:rsidRPr="000A03CA">
        <w:rPr>
          <w:b/>
          <w:bCs/>
          <w:shd w:val="clear" w:color="auto" w:fill="BFBFBF" w:themeFill="background1" w:themeFillShade="BF"/>
        </w:rPr>
        <w:t>Drafting note: Execution blocks to be inserted into execution version.</w:t>
      </w:r>
      <w:r w:rsidRPr="000A03CA">
        <w:rPr>
          <w:b/>
          <w:bCs/>
        </w:rPr>
        <w:t>]</w:t>
      </w:r>
    </w:p>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503"/>
        <w:gridCol w:w="459"/>
        <w:gridCol w:w="4394"/>
      </w:tblGrid>
      <w:tr w:rsidR="00A441C5" w14:paraId="68C7F0C0" w14:textId="77777777" w:rsidTr="00E232F7">
        <w:tc>
          <w:tcPr>
            <w:tcW w:w="4503" w:type="dxa"/>
          </w:tcPr>
          <w:p w14:paraId="3224760A" w14:textId="77777777" w:rsidR="00A441C5" w:rsidRDefault="00A441C5" w:rsidP="00E232F7">
            <w:pPr>
              <w:keepNext/>
              <w:spacing w:after="0" w:line="240" w:lineRule="auto"/>
              <w:rPr>
                <w:b/>
              </w:rPr>
            </w:pPr>
          </w:p>
          <w:p w14:paraId="3BD11CB9" w14:textId="77777777" w:rsidR="00A441C5" w:rsidRDefault="00A441C5" w:rsidP="00E232F7">
            <w:pPr>
              <w:keepNext/>
              <w:spacing w:after="0" w:line="240" w:lineRule="auto"/>
              <w:rPr>
                <w:b/>
              </w:rPr>
            </w:pPr>
          </w:p>
          <w:p w14:paraId="6047BCCC" w14:textId="459E8FA0" w:rsidR="00A441C5" w:rsidRDefault="00A441C5" w:rsidP="00E232F7">
            <w:pPr>
              <w:keepNext/>
              <w:spacing w:after="0" w:line="240" w:lineRule="auto"/>
            </w:pPr>
            <w:r>
              <w:rPr>
                <w:b/>
              </w:rPr>
              <w:t>Signed[</w:t>
            </w:r>
            <w:r w:rsidR="00820EC6" w:rsidRPr="003B72FE">
              <w:rPr>
                <w:b/>
                <w:highlight w:val="lightGray"/>
              </w:rPr>
              <w:t>insert</w:t>
            </w:r>
            <w:r w:rsidRPr="003B72FE">
              <w:rPr>
                <w:b/>
                <w:highlight w:val="lightGray"/>
              </w:rPr>
              <w:t xml:space="preserve"> </w:t>
            </w:r>
            <w:r w:rsidRPr="00820EC6">
              <w:rPr>
                <w:b/>
                <w:highlight w:val="lightGray"/>
              </w:rPr>
              <w:t>sealed and delivered</w:t>
            </w:r>
            <w:r w:rsidR="00820EC6" w:rsidRPr="003B72FE">
              <w:rPr>
                <w:b/>
                <w:highlight w:val="lightGray"/>
              </w:rPr>
              <w:t>, if applicable</w:t>
            </w:r>
            <w:r>
              <w:rPr>
                <w:b/>
              </w:rPr>
              <w:t>]</w:t>
            </w:r>
            <w:r>
              <w:t xml:space="preserve"> by [</w:t>
            </w:r>
            <w:r w:rsidR="00820EC6" w:rsidRPr="003B72FE">
              <w:rPr>
                <w:sz w:val="18"/>
                <w:szCs w:val="21"/>
                <w:highlight w:val="lightGray"/>
              </w:rPr>
              <w:t>insert</w:t>
            </w:r>
            <w:r w:rsidR="00820EC6" w:rsidRPr="003B72FE">
              <w:rPr>
                <w:sz w:val="18"/>
                <w:szCs w:val="21"/>
              </w:rPr>
              <w:t xml:space="preserve"> </w:t>
            </w:r>
            <w:r w:rsidRPr="003B72FE">
              <w:rPr>
                <w:rFonts w:cs="Arial"/>
                <w:sz w:val="18"/>
                <w:highlight w:val="lightGray"/>
              </w:rPr>
              <w:t>name of signatory</w:t>
            </w:r>
            <w:r>
              <w:t>] in the presence of</w:t>
            </w:r>
          </w:p>
        </w:tc>
        <w:tc>
          <w:tcPr>
            <w:tcW w:w="459" w:type="dxa"/>
          </w:tcPr>
          <w:p w14:paraId="3B22C4E9" w14:textId="77777777" w:rsidR="00A441C5" w:rsidRDefault="00A441C5" w:rsidP="00E232F7">
            <w:pPr>
              <w:keepNext/>
              <w:spacing w:after="0" w:line="240" w:lineRule="auto"/>
            </w:pPr>
          </w:p>
        </w:tc>
        <w:tc>
          <w:tcPr>
            <w:tcW w:w="4394" w:type="dxa"/>
          </w:tcPr>
          <w:p w14:paraId="3FE90093" w14:textId="77777777" w:rsidR="00A441C5" w:rsidRDefault="00A441C5" w:rsidP="00E232F7">
            <w:pPr>
              <w:keepNext/>
              <w:spacing w:after="0" w:line="240" w:lineRule="auto"/>
            </w:pPr>
          </w:p>
        </w:tc>
      </w:tr>
      <w:tr w:rsidR="00A441C5" w14:paraId="09F149B3" w14:textId="77777777" w:rsidTr="00E232F7">
        <w:tc>
          <w:tcPr>
            <w:tcW w:w="4503" w:type="dxa"/>
          </w:tcPr>
          <w:p w14:paraId="596BDE6C" w14:textId="77777777" w:rsidR="00A441C5" w:rsidRDefault="00A441C5" w:rsidP="00E232F7">
            <w:pPr>
              <w:keepNext/>
              <w:spacing w:after="0" w:line="240" w:lineRule="auto"/>
            </w:pPr>
          </w:p>
        </w:tc>
        <w:tc>
          <w:tcPr>
            <w:tcW w:w="459" w:type="dxa"/>
          </w:tcPr>
          <w:p w14:paraId="1A40CBEC" w14:textId="77777777" w:rsidR="00A441C5" w:rsidRDefault="00A441C5" w:rsidP="00E232F7">
            <w:pPr>
              <w:keepNext/>
              <w:spacing w:after="0" w:line="240" w:lineRule="auto"/>
            </w:pPr>
          </w:p>
        </w:tc>
        <w:tc>
          <w:tcPr>
            <w:tcW w:w="4394" w:type="dxa"/>
          </w:tcPr>
          <w:p w14:paraId="42DBEBC9" w14:textId="77777777" w:rsidR="00A441C5" w:rsidRDefault="00A441C5" w:rsidP="00E232F7">
            <w:pPr>
              <w:keepNext/>
              <w:spacing w:after="0" w:line="240" w:lineRule="auto"/>
            </w:pPr>
          </w:p>
        </w:tc>
      </w:tr>
      <w:tr w:rsidR="00A441C5" w14:paraId="7D778C90" w14:textId="77777777" w:rsidTr="00E232F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08A51D0A" w14:textId="77777777" w:rsidR="00A441C5" w:rsidRDefault="00A441C5" w:rsidP="00E232F7">
            <w:pPr>
              <w:keepNext/>
              <w:spacing w:after="0" w:line="240" w:lineRule="auto"/>
            </w:pPr>
          </w:p>
        </w:tc>
        <w:tc>
          <w:tcPr>
            <w:tcW w:w="459" w:type="dxa"/>
            <w:tcBorders>
              <w:right w:val="single" w:sz="4" w:space="0" w:color="808080" w:themeColor="background1" w:themeShade="80"/>
            </w:tcBorders>
            <w:vAlign w:val="bottom"/>
          </w:tcPr>
          <w:p w14:paraId="4157C746" w14:textId="77777777" w:rsidR="00A441C5" w:rsidRDefault="00A441C5" w:rsidP="00E232F7">
            <w:pPr>
              <w:keepNext/>
              <w:spacing w:after="0" w:line="240" w:lineRule="auto"/>
            </w:pPr>
          </w:p>
        </w:tc>
        <w:tc>
          <w:tcPr>
            <w:tcW w:w="4394" w:type="dxa"/>
            <w:tcBorders>
              <w:left w:val="single" w:sz="4" w:space="0" w:color="808080" w:themeColor="background1" w:themeShade="80"/>
              <w:bottom w:val="single" w:sz="4" w:space="0" w:color="808080" w:themeColor="background1" w:themeShade="80"/>
            </w:tcBorders>
            <w:vAlign w:val="bottom"/>
          </w:tcPr>
          <w:p w14:paraId="5F849C93" w14:textId="77777777" w:rsidR="00A441C5" w:rsidRDefault="00A441C5" w:rsidP="00E232F7">
            <w:pPr>
              <w:keepNext/>
              <w:spacing w:after="0" w:line="240" w:lineRule="auto"/>
            </w:pPr>
          </w:p>
        </w:tc>
      </w:tr>
      <w:tr w:rsidR="00A441C5" w14:paraId="722447C1" w14:textId="77777777" w:rsidTr="00E232F7">
        <w:trPr>
          <w:trHeight w:val="567"/>
        </w:trPr>
        <w:tc>
          <w:tcPr>
            <w:tcW w:w="4503" w:type="dxa"/>
            <w:tcBorders>
              <w:top w:val="single" w:sz="4" w:space="0" w:color="808080" w:themeColor="background1" w:themeShade="80"/>
            </w:tcBorders>
          </w:tcPr>
          <w:p w14:paraId="6E58765B" w14:textId="77777777" w:rsidR="00A441C5" w:rsidRDefault="00A441C5" w:rsidP="00E232F7">
            <w:pPr>
              <w:keepNext/>
              <w:spacing w:before="60" w:after="0" w:line="240" w:lineRule="auto"/>
              <w:rPr>
                <w:sz w:val="16"/>
                <w:szCs w:val="16"/>
              </w:rPr>
            </w:pPr>
            <w:r>
              <w:rPr>
                <w:sz w:val="16"/>
                <w:szCs w:val="16"/>
              </w:rPr>
              <w:t>Signature of witness</w:t>
            </w:r>
          </w:p>
        </w:tc>
        <w:tc>
          <w:tcPr>
            <w:tcW w:w="459" w:type="dxa"/>
          </w:tcPr>
          <w:p w14:paraId="52C17F9D" w14:textId="77777777" w:rsidR="00A441C5" w:rsidRDefault="00A441C5" w:rsidP="00E232F7">
            <w:pPr>
              <w:keepNext/>
              <w:spacing w:before="60" w:after="0" w:line="240" w:lineRule="auto"/>
              <w:rPr>
                <w:sz w:val="16"/>
                <w:szCs w:val="16"/>
              </w:rPr>
            </w:pPr>
          </w:p>
        </w:tc>
        <w:tc>
          <w:tcPr>
            <w:tcW w:w="4394" w:type="dxa"/>
            <w:tcBorders>
              <w:top w:val="single" w:sz="4" w:space="0" w:color="808080" w:themeColor="background1" w:themeShade="80"/>
            </w:tcBorders>
          </w:tcPr>
          <w:p w14:paraId="64497BEE" w14:textId="33028A74" w:rsidR="00A441C5" w:rsidRDefault="00A441C5" w:rsidP="00E232F7">
            <w:pPr>
              <w:keepNext/>
              <w:spacing w:before="60" w:after="0" w:line="240" w:lineRule="auto"/>
              <w:rPr>
                <w:sz w:val="16"/>
                <w:szCs w:val="16"/>
              </w:rPr>
            </w:pPr>
            <w:r>
              <w:rPr>
                <w:sz w:val="16"/>
                <w:szCs w:val="16"/>
              </w:rPr>
              <w:t>[</w:t>
            </w:r>
            <w:r w:rsidR="00820EC6" w:rsidRPr="003B72FE">
              <w:rPr>
                <w:sz w:val="18"/>
                <w:szCs w:val="18"/>
                <w:highlight w:val="lightGray"/>
              </w:rPr>
              <w:t xml:space="preserve">insert </w:t>
            </w:r>
            <w:r w:rsidRPr="003B72FE">
              <w:rPr>
                <w:rFonts w:cs="Arial"/>
                <w:sz w:val="18"/>
                <w:szCs w:val="16"/>
                <w:highlight w:val="lightGray"/>
              </w:rPr>
              <w:t>name of signatory</w:t>
            </w:r>
            <w:r>
              <w:rPr>
                <w:sz w:val="16"/>
                <w:szCs w:val="16"/>
              </w:rPr>
              <w:t>]</w:t>
            </w:r>
          </w:p>
        </w:tc>
      </w:tr>
      <w:tr w:rsidR="00A441C5" w14:paraId="2875210F" w14:textId="77777777" w:rsidTr="00E232F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74E19F56" w14:textId="77777777" w:rsidR="00A441C5" w:rsidRDefault="00A441C5" w:rsidP="00E232F7">
            <w:pPr>
              <w:keepNext/>
              <w:spacing w:after="0" w:line="240" w:lineRule="auto"/>
            </w:pPr>
          </w:p>
        </w:tc>
        <w:tc>
          <w:tcPr>
            <w:tcW w:w="459" w:type="dxa"/>
            <w:vAlign w:val="bottom"/>
          </w:tcPr>
          <w:p w14:paraId="0EAA998F" w14:textId="77777777" w:rsidR="00A441C5" w:rsidRDefault="00A441C5" w:rsidP="00E232F7">
            <w:pPr>
              <w:keepNext/>
              <w:spacing w:after="0" w:line="240" w:lineRule="auto"/>
            </w:pPr>
          </w:p>
        </w:tc>
        <w:tc>
          <w:tcPr>
            <w:tcW w:w="4394" w:type="dxa"/>
            <w:vAlign w:val="bottom"/>
          </w:tcPr>
          <w:p w14:paraId="41D1CB68" w14:textId="77777777" w:rsidR="00A441C5" w:rsidRDefault="00A441C5" w:rsidP="00E232F7">
            <w:pPr>
              <w:keepNext/>
              <w:spacing w:after="0" w:line="240" w:lineRule="auto"/>
            </w:pPr>
          </w:p>
        </w:tc>
      </w:tr>
      <w:tr w:rsidR="00A441C5" w14:paraId="296911B8" w14:textId="77777777" w:rsidTr="00E232F7">
        <w:tc>
          <w:tcPr>
            <w:tcW w:w="4503" w:type="dxa"/>
            <w:tcBorders>
              <w:top w:val="single" w:sz="4" w:space="0" w:color="808080" w:themeColor="background1" w:themeShade="80"/>
            </w:tcBorders>
          </w:tcPr>
          <w:p w14:paraId="308212D8" w14:textId="77777777" w:rsidR="00A441C5" w:rsidRDefault="00A441C5" w:rsidP="00E232F7">
            <w:pPr>
              <w:keepNext/>
              <w:spacing w:before="60" w:after="0" w:line="240" w:lineRule="auto"/>
              <w:rPr>
                <w:sz w:val="16"/>
                <w:szCs w:val="16"/>
              </w:rPr>
            </w:pPr>
            <w:r>
              <w:rPr>
                <w:sz w:val="16"/>
                <w:szCs w:val="16"/>
              </w:rPr>
              <w:t>Name of witness (print)</w:t>
            </w:r>
          </w:p>
        </w:tc>
        <w:tc>
          <w:tcPr>
            <w:tcW w:w="459" w:type="dxa"/>
          </w:tcPr>
          <w:p w14:paraId="0919AC82" w14:textId="77777777" w:rsidR="00A441C5" w:rsidRDefault="00A441C5" w:rsidP="00E232F7">
            <w:pPr>
              <w:keepNext/>
              <w:spacing w:before="60" w:after="0" w:line="240" w:lineRule="auto"/>
              <w:rPr>
                <w:sz w:val="16"/>
                <w:szCs w:val="16"/>
              </w:rPr>
            </w:pPr>
          </w:p>
        </w:tc>
        <w:tc>
          <w:tcPr>
            <w:tcW w:w="4394" w:type="dxa"/>
          </w:tcPr>
          <w:p w14:paraId="38FBA801" w14:textId="77777777" w:rsidR="00A441C5" w:rsidRDefault="00A441C5" w:rsidP="00E232F7">
            <w:pPr>
              <w:keepNext/>
              <w:spacing w:before="60" w:after="0" w:line="240" w:lineRule="auto"/>
              <w:rPr>
                <w:sz w:val="16"/>
                <w:szCs w:val="16"/>
              </w:rPr>
            </w:pPr>
          </w:p>
        </w:tc>
      </w:tr>
    </w:tbl>
    <w:p w14:paraId="3ED99423" w14:textId="77777777" w:rsidR="00A441C5" w:rsidRDefault="00A441C5" w:rsidP="00A441C5"/>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503"/>
        <w:gridCol w:w="459"/>
        <w:gridCol w:w="4394"/>
      </w:tblGrid>
      <w:tr w:rsidR="00A441C5" w14:paraId="53DF8EC6" w14:textId="77777777" w:rsidTr="00E232F7">
        <w:tc>
          <w:tcPr>
            <w:tcW w:w="4503" w:type="dxa"/>
          </w:tcPr>
          <w:p w14:paraId="3C14E9D1" w14:textId="77777777" w:rsidR="00A441C5" w:rsidRDefault="00A441C5" w:rsidP="00E232F7">
            <w:pPr>
              <w:keepNext/>
              <w:spacing w:after="0" w:line="240" w:lineRule="auto"/>
              <w:rPr>
                <w:b/>
              </w:rPr>
            </w:pPr>
          </w:p>
          <w:p w14:paraId="095ACE5F" w14:textId="77777777" w:rsidR="00A441C5" w:rsidRDefault="00A441C5" w:rsidP="00E232F7">
            <w:pPr>
              <w:keepNext/>
              <w:spacing w:after="0" w:line="240" w:lineRule="auto"/>
              <w:rPr>
                <w:b/>
              </w:rPr>
            </w:pPr>
          </w:p>
          <w:p w14:paraId="7BABC503" w14:textId="6082DAA2" w:rsidR="00A441C5" w:rsidRDefault="00A441C5" w:rsidP="00E232F7">
            <w:pPr>
              <w:keepNext/>
              <w:spacing w:after="0" w:line="240" w:lineRule="auto"/>
            </w:pPr>
            <w:r>
              <w:rPr>
                <w:b/>
              </w:rPr>
              <w:t>Signed[</w:t>
            </w:r>
            <w:r w:rsidR="00820EC6" w:rsidRPr="003B72FE">
              <w:rPr>
                <w:b/>
                <w:highlight w:val="lightGray"/>
              </w:rPr>
              <w:t>insert</w:t>
            </w:r>
            <w:r w:rsidRPr="003B72FE">
              <w:rPr>
                <w:b/>
                <w:highlight w:val="lightGray"/>
              </w:rPr>
              <w:t xml:space="preserve"> </w:t>
            </w:r>
            <w:r w:rsidRPr="00820EC6">
              <w:rPr>
                <w:b/>
                <w:highlight w:val="lightGray"/>
              </w:rPr>
              <w:t>sealed and delivered</w:t>
            </w:r>
            <w:r w:rsidR="00820EC6" w:rsidRPr="003B72FE">
              <w:rPr>
                <w:b/>
                <w:highlight w:val="lightGray"/>
              </w:rPr>
              <w:t>, if applicable</w:t>
            </w:r>
            <w:r>
              <w:rPr>
                <w:b/>
              </w:rPr>
              <w:t>]</w:t>
            </w:r>
            <w:r>
              <w:t xml:space="preserve"> by [</w:t>
            </w:r>
            <w:r w:rsidR="00820EC6" w:rsidRPr="003B72FE">
              <w:rPr>
                <w:sz w:val="18"/>
                <w:szCs w:val="21"/>
                <w:highlight w:val="lightGray"/>
              </w:rPr>
              <w:t xml:space="preserve">insert </w:t>
            </w:r>
            <w:r w:rsidRPr="003B72FE">
              <w:rPr>
                <w:rFonts w:cs="Arial"/>
                <w:sz w:val="18"/>
                <w:highlight w:val="lightGray"/>
              </w:rPr>
              <w:t>name of signatory</w:t>
            </w:r>
            <w:r>
              <w:t>] in the presence of</w:t>
            </w:r>
          </w:p>
        </w:tc>
        <w:tc>
          <w:tcPr>
            <w:tcW w:w="459" w:type="dxa"/>
          </w:tcPr>
          <w:p w14:paraId="07B1EE44" w14:textId="77777777" w:rsidR="00A441C5" w:rsidRDefault="00A441C5" w:rsidP="00E232F7">
            <w:pPr>
              <w:keepNext/>
              <w:spacing w:after="0" w:line="240" w:lineRule="auto"/>
            </w:pPr>
          </w:p>
        </w:tc>
        <w:tc>
          <w:tcPr>
            <w:tcW w:w="4394" w:type="dxa"/>
          </w:tcPr>
          <w:p w14:paraId="500E6904" w14:textId="77777777" w:rsidR="00A441C5" w:rsidRDefault="00A441C5" w:rsidP="00E232F7">
            <w:pPr>
              <w:keepNext/>
              <w:spacing w:after="0" w:line="240" w:lineRule="auto"/>
            </w:pPr>
          </w:p>
        </w:tc>
      </w:tr>
      <w:tr w:rsidR="00A441C5" w14:paraId="7D3AF910" w14:textId="77777777" w:rsidTr="00E232F7">
        <w:tc>
          <w:tcPr>
            <w:tcW w:w="4503" w:type="dxa"/>
          </w:tcPr>
          <w:p w14:paraId="42753758" w14:textId="77777777" w:rsidR="00A441C5" w:rsidRDefault="00A441C5" w:rsidP="00E232F7">
            <w:pPr>
              <w:keepNext/>
              <w:spacing w:after="0" w:line="240" w:lineRule="auto"/>
            </w:pPr>
          </w:p>
        </w:tc>
        <w:tc>
          <w:tcPr>
            <w:tcW w:w="459" w:type="dxa"/>
          </w:tcPr>
          <w:p w14:paraId="25D8F6A6" w14:textId="77777777" w:rsidR="00A441C5" w:rsidRDefault="00A441C5" w:rsidP="00E232F7">
            <w:pPr>
              <w:keepNext/>
              <w:spacing w:after="0" w:line="240" w:lineRule="auto"/>
            </w:pPr>
          </w:p>
        </w:tc>
        <w:tc>
          <w:tcPr>
            <w:tcW w:w="4394" w:type="dxa"/>
          </w:tcPr>
          <w:p w14:paraId="0F7B0351" w14:textId="77777777" w:rsidR="00A441C5" w:rsidRDefault="00A441C5" w:rsidP="00E232F7">
            <w:pPr>
              <w:keepNext/>
              <w:spacing w:after="0" w:line="240" w:lineRule="auto"/>
            </w:pPr>
          </w:p>
        </w:tc>
      </w:tr>
      <w:tr w:rsidR="00A441C5" w14:paraId="356C3D29" w14:textId="77777777" w:rsidTr="00E232F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5A71D552" w14:textId="77777777" w:rsidR="00A441C5" w:rsidRDefault="00A441C5" w:rsidP="00E232F7">
            <w:pPr>
              <w:keepNext/>
              <w:spacing w:after="0" w:line="240" w:lineRule="auto"/>
            </w:pPr>
          </w:p>
        </w:tc>
        <w:tc>
          <w:tcPr>
            <w:tcW w:w="459" w:type="dxa"/>
            <w:tcBorders>
              <w:right w:val="single" w:sz="4" w:space="0" w:color="808080" w:themeColor="background1" w:themeShade="80"/>
            </w:tcBorders>
            <w:vAlign w:val="bottom"/>
          </w:tcPr>
          <w:p w14:paraId="5C118407" w14:textId="77777777" w:rsidR="00A441C5" w:rsidRDefault="00A441C5" w:rsidP="00E232F7">
            <w:pPr>
              <w:keepNext/>
              <w:spacing w:after="0" w:line="240" w:lineRule="auto"/>
            </w:pPr>
          </w:p>
        </w:tc>
        <w:tc>
          <w:tcPr>
            <w:tcW w:w="4394" w:type="dxa"/>
            <w:tcBorders>
              <w:left w:val="single" w:sz="4" w:space="0" w:color="808080" w:themeColor="background1" w:themeShade="80"/>
              <w:bottom w:val="single" w:sz="4" w:space="0" w:color="808080" w:themeColor="background1" w:themeShade="80"/>
            </w:tcBorders>
            <w:vAlign w:val="bottom"/>
          </w:tcPr>
          <w:p w14:paraId="2702E732" w14:textId="77777777" w:rsidR="00A441C5" w:rsidRDefault="00A441C5" w:rsidP="00E232F7">
            <w:pPr>
              <w:keepNext/>
              <w:spacing w:after="0" w:line="240" w:lineRule="auto"/>
            </w:pPr>
          </w:p>
        </w:tc>
      </w:tr>
      <w:tr w:rsidR="00A441C5" w14:paraId="404ACABC" w14:textId="77777777" w:rsidTr="00E232F7">
        <w:trPr>
          <w:trHeight w:val="567"/>
        </w:trPr>
        <w:tc>
          <w:tcPr>
            <w:tcW w:w="4503" w:type="dxa"/>
            <w:tcBorders>
              <w:top w:val="single" w:sz="4" w:space="0" w:color="808080" w:themeColor="background1" w:themeShade="80"/>
            </w:tcBorders>
          </w:tcPr>
          <w:p w14:paraId="14731920" w14:textId="77777777" w:rsidR="00A441C5" w:rsidRDefault="00A441C5" w:rsidP="00E232F7">
            <w:pPr>
              <w:keepNext/>
              <w:spacing w:before="60" w:after="0" w:line="240" w:lineRule="auto"/>
              <w:rPr>
                <w:sz w:val="16"/>
                <w:szCs w:val="16"/>
              </w:rPr>
            </w:pPr>
            <w:r>
              <w:rPr>
                <w:sz w:val="16"/>
                <w:szCs w:val="16"/>
              </w:rPr>
              <w:t>Signature of witness</w:t>
            </w:r>
          </w:p>
        </w:tc>
        <w:tc>
          <w:tcPr>
            <w:tcW w:w="459" w:type="dxa"/>
          </w:tcPr>
          <w:p w14:paraId="1E97A231" w14:textId="77777777" w:rsidR="00A441C5" w:rsidRDefault="00A441C5" w:rsidP="00E232F7">
            <w:pPr>
              <w:keepNext/>
              <w:spacing w:before="60" w:after="0" w:line="240" w:lineRule="auto"/>
              <w:rPr>
                <w:sz w:val="16"/>
                <w:szCs w:val="16"/>
              </w:rPr>
            </w:pPr>
          </w:p>
        </w:tc>
        <w:tc>
          <w:tcPr>
            <w:tcW w:w="4394" w:type="dxa"/>
            <w:tcBorders>
              <w:top w:val="single" w:sz="4" w:space="0" w:color="808080" w:themeColor="background1" w:themeShade="80"/>
            </w:tcBorders>
          </w:tcPr>
          <w:p w14:paraId="3A35E2CE" w14:textId="28614C72" w:rsidR="00A441C5" w:rsidRDefault="00A441C5" w:rsidP="00E232F7">
            <w:pPr>
              <w:keepNext/>
              <w:spacing w:before="60" w:after="0" w:line="240" w:lineRule="auto"/>
              <w:rPr>
                <w:sz w:val="16"/>
                <w:szCs w:val="16"/>
              </w:rPr>
            </w:pPr>
            <w:r>
              <w:rPr>
                <w:sz w:val="16"/>
                <w:szCs w:val="16"/>
              </w:rPr>
              <w:t>[</w:t>
            </w:r>
            <w:r w:rsidR="00820EC6" w:rsidRPr="003B72FE">
              <w:rPr>
                <w:sz w:val="18"/>
                <w:szCs w:val="18"/>
                <w:highlight w:val="lightGray"/>
              </w:rPr>
              <w:t xml:space="preserve">insert </w:t>
            </w:r>
            <w:r w:rsidRPr="003B72FE">
              <w:rPr>
                <w:rFonts w:cs="Arial"/>
                <w:sz w:val="18"/>
                <w:szCs w:val="16"/>
                <w:highlight w:val="lightGray"/>
              </w:rPr>
              <w:t>name of signatory</w:t>
            </w:r>
            <w:r>
              <w:rPr>
                <w:sz w:val="16"/>
                <w:szCs w:val="16"/>
              </w:rPr>
              <w:t>]</w:t>
            </w:r>
          </w:p>
        </w:tc>
      </w:tr>
      <w:tr w:rsidR="00A441C5" w14:paraId="5DB4BBF9" w14:textId="77777777" w:rsidTr="00E232F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1050563B" w14:textId="77777777" w:rsidR="00A441C5" w:rsidRDefault="00A441C5" w:rsidP="00E232F7">
            <w:pPr>
              <w:keepNext/>
              <w:spacing w:after="0" w:line="240" w:lineRule="auto"/>
            </w:pPr>
          </w:p>
        </w:tc>
        <w:tc>
          <w:tcPr>
            <w:tcW w:w="459" w:type="dxa"/>
            <w:vAlign w:val="bottom"/>
          </w:tcPr>
          <w:p w14:paraId="7508D74B" w14:textId="77777777" w:rsidR="00A441C5" w:rsidRDefault="00A441C5" w:rsidP="00E232F7">
            <w:pPr>
              <w:keepNext/>
              <w:spacing w:after="0" w:line="240" w:lineRule="auto"/>
            </w:pPr>
          </w:p>
        </w:tc>
        <w:tc>
          <w:tcPr>
            <w:tcW w:w="4394" w:type="dxa"/>
            <w:vAlign w:val="bottom"/>
          </w:tcPr>
          <w:p w14:paraId="6F384B7C" w14:textId="77777777" w:rsidR="00A441C5" w:rsidRDefault="00A441C5" w:rsidP="00E232F7">
            <w:pPr>
              <w:keepNext/>
              <w:spacing w:after="0" w:line="240" w:lineRule="auto"/>
            </w:pPr>
          </w:p>
        </w:tc>
      </w:tr>
      <w:tr w:rsidR="00A441C5" w14:paraId="2A1CD36A" w14:textId="77777777" w:rsidTr="00E232F7">
        <w:tc>
          <w:tcPr>
            <w:tcW w:w="4503" w:type="dxa"/>
            <w:tcBorders>
              <w:top w:val="single" w:sz="4" w:space="0" w:color="808080" w:themeColor="background1" w:themeShade="80"/>
            </w:tcBorders>
          </w:tcPr>
          <w:p w14:paraId="799C16E5" w14:textId="77777777" w:rsidR="00A441C5" w:rsidRDefault="00A441C5" w:rsidP="00E232F7">
            <w:pPr>
              <w:keepNext/>
              <w:spacing w:before="60" w:after="0" w:line="240" w:lineRule="auto"/>
              <w:rPr>
                <w:sz w:val="16"/>
                <w:szCs w:val="16"/>
              </w:rPr>
            </w:pPr>
            <w:r>
              <w:rPr>
                <w:sz w:val="16"/>
                <w:szCs w:val="16"/>
              </w:rPr>
              <w:t>Name of witness (print)</w:t>
            </w:r>
          </w:p>
        </w:tc>
        <w:tc>
          <w:tcPr>
            <w:tcW w:w="459" w:type="dxa"/>
          </w:tcPr>
          <w:p w14:paraId="74274E6B" w14:textId="77777777" w:rsidR="00A441C5" w:rsidRDefault="00A441C5" w:rsidP="00E232F7">
            <w:pPr>
              <w:keepNext/>
              <w:spacing w:before="60" w:after="0" w:line="240" w:lineRule="auto"/>
              <w:rPr>
                <w:sz w:val="16"/>
                <w:szCs w:val="16"/>
              </w:rPr>
            </w:pPr>
          </w:p>
        </w:tc>
        <w:tc>
          <w:tcPr>
            <w:tcW w:w="4394" w:type="dxa"/>
          </w:tcPr>
          <w:p w14:paraId="22F84932" w14:textId="77777777" w:rsidR="00A441C5" w:rsidRDefault="00A441C5" w:rsidP="00E232F7">
            <w:pPr>
              <w:keepNext/>
              <w:spacing w:before="60" w:after="0" w:line="240" w:lineRule="auto"/>
              <w:rPr>
                <w:sz w:val="16"/>
                <w:szCs w:val="16"/>
              </w:rPr>
            </w:pPr>
          </w:p>
        </w:tc>
      </w:tr>
    </w:tbl>
    <w:p w14:paraId="2EE75197" w14:textId="77777777" w:rsidR="00A441C5" w:rsidRDefault="00A441C5" w:rsidP="00A441C5"/>
    <w:tbl>
      <w:tblPr>
        <w:tblStyle w:val="TableGrid"/>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503"/>
        <w:gridCol w:w="459"/>
        <w:gridCol w:w="4394"/>
      </w:tblGrid>
      <w:tr w:rsidR="00A441C5" w14:paraId="582B2754" w14:textId="77777777" w:rsidTr="00E232F7">
        <w:tc>
          <w:tcPr>
            <w:tcW w:w="4503" w:type="dxa"/>
          </w:tcPr>
          <w:p w14:paraId="7B31DDA7" w14:textId="77777777" w:rsidR="00A441C5" w:rsidRDefault="00A441C5" w:rsidP="00E232F7">
            <w:pPr>
              <w:keepNext/>
              <w:spacing w:after="0" w:line="240" w:lineRule="auto"/>
              <w:rPr>
                <w:b/>
              </w:rPr>
            </w:pPr>
          </w:p>
          <w:p w14:paraId="43113AAA" w14:textId="77777777" w:rsidR="00A441C5" w:rsidRDefault="00A441C5" w:rsidP="00E232F7">
            <w:pPr>
              <w:keepNext/>
              <w:spacing w:after="0" w:line="240" w:lineRule="auto"/>
              <w:rPr>
                <w:b/>
              </w:rPr>
            </w:pPr>
          </w:p>
          <w:p w14:paraId="07047449" w14:textId="2E057C5D" w:rsidR="00A441C5" w:rsidRDefault="00A441C5" w:rsidP="00E232F7">
            <w:pPr>
              <w:keepNext/>
              <w:spacing w:after="0" w:line="240" w:lineRule="auto"/>
            </w:pPr>
            <w:r>
              <w:rPr>
                <w:b/>
              </w:rPr>
              <w:t>Signed</w:t>
            </w:r>
            <w:r w:rsidR="00820EC6">
              <w:rPr>
                <w:b/>
              </w:rPr>
              <w:t xml:space="preserve"> </w:t>
            </w:r>
            <w:r>
              <w:rPr>
                <w:b/>
              </w:rPr>
              <w:t>[</w:t>
            </w:r>
            <w:r w:rsidR="00820EC6" w:rsidRPr="003B72FE">
              <w:rPr>
                <w:b/>
                <w:highlight w:val="lightGray"/>
              </w:rPr>
              <w:t>insert,</w:t>
            </w:r>
            <w:r w:rsidRPr="003B72FE">
              <w:rPr>
                <w:b/>
                <w:highlight w:val="lightGray"/>
              </w:rPr>
              <w:t xml:space="preserve"> sealed and delivered</w:t>
            </w:r>
            <w:r w:rsidR="00820EC6" w:rsidRPr="003B72FE">
              <w:rPr>
                <w:b/>
                <w:highlight w:val="lightGray"/>
              </w:rPr>
              <w:t>, if applicable</w:t>
            </w:r>
            <w:r>
              <w:rPr>
                <w:b/>
              </w:rPr>
              <w:t>]</w:t>
            </w:r>
            <w:r>
              <w:t xml:space="preserve"> by [</w:t>
            </w:r>
            <w:r w:rsidR="00820EC6" w:rsidRPr="003B72FE">
              <w:rPr>
                <w:sz w:val="18"/>
                <w:szCs w:val="21"/>
                <w:highlight w:val="lightGray"/>
              </w:rPr>
              <w:t xml:space="preserve">insert </w:t>
            </w:r>
            <w:r w:rsidRPr="003B72FE">
              <w:rPr>
                <w:rFonts w:cs="Arial"/>
                <w:sz w:val="18"/>
                <w:highlight w:val="lightGray"/>
              </w:rPr>
              <w:t>name of signatory</w:t>
            </w:r>
            <w:r>
              <w:t>] in the presence of</w:t>
            </w:r>
          </w:p>
        </w:tc>
        <w:tc>
          <w:tcPr>
            <w:tcW w:w="459" w:type="dxa"/>
          </w:tcPr>
          <w:p w14:paraId="50EDD6E8" w14:textId="77777777" w:rsidR="00A441C5" w:rsidRDefault="00A441C5" w:rsidP="00E232F7">
            <w:pPr>
              <w:keepNext/>
              <w:spacing w:after="0" w:line="240" w:lineRule="auto"/>
            </w:pPr>
          </w:p>
        </w:tc>
        <w:tc>
          <w:tcPr>
            <w:tcW w:w="4394" w:type="dxa"/>
          </w:tcPr>
          <w:p w14:paraId="4F5A5992" w14:textId="77777777" w:rsidR="00A441C5" w:rsidRDefault="00A441C5" w:rsidP="00E232F7">
            <w:pPr>
              <w:keepNext/>
              <w:spacing w:after="0" w:line="240" w:lineRule="auto"/>
            </w:pPr>
          </w:p>
        </w:tc>
      </w:tr>
      <w:tr w:rsidR="00A441C5" w14:paraId="0E271EF7" w14:textId="77777777" w:rsidTr="00E232F7">
        <w:tc>
          <w:tcPr>
            <w:tcW w:w="4503" w:type="dxa"/>
          </w:tcPr>
          <w:p w14:paraId="0A90B3EF" w14:textId="77777777" w:rsidR="00A441C5" w:rsidRDefault="00A441C5" w:rsidP="00E232F7">
            <w:pPr>
              <w:keepNext/>
              <w:spacing w:after="0" w:line="240" w:lineRule="auto"/>
            </w:pPr>
          </w:p>
        </w:tc>
        <w:tc>
          <w:tcPr>
            <w:tcW w:w="459" w:type="dxa"/>
          </w:tcPr>
          <w:p w14:paraId="6C53994F" w14:textId="77777777" w:rsidR="00A441C5" w:rsidRDefault="00A441C5" w:rsidP="00E232F7">
            <w:pPr>
              <w:keepNext/>
              <w:spacing w:after="0" w:line="240" w:lineRule="auto"/>
            </w:pPr>
          </w:p>
        </w:tc>
        <w:tc>
          <w:tcPr>
            <w:tcW w:w="4394" w:type="dxa"/>
          </w:tcPr>
          <w:p w14:paraId="5E2D6276" w14:textId="77777777" w:rsidR="00A441C5" w:rsidRDefault="00A441C5" w:rsidP="00E232F7">
            <w:pPr>
              <w:keepNext/>
              <w:spacing w:after="0" w:line="240" w:lineRule="auto"/>
            </w:pPr>
          </w:p>
        </w:tc>
      </w:tr>
      <w:tr w:rsidR="00A441C5" w14:paraId="4AF46704" w14:textId="77777777" w:rsidTr="00E232F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0DDB91E5" w14:textId="77777777" w:rsidR="00A441C5" w:rsidRDefault="00A441C5" w:rsidP="00E232F7">
            <w:pPr>
              <w:keepNext/>
              <w:spacing w:after="0" w:line="240" w:lineRule="auto"/>
            </w:pPr>
          </w:p>
        </w:tc>
        <w:tc>
          <w:tcPr>
            <w:tcW w:w="459" w:type="dxa"/>
            <w:tcBorders>
              <w:right w:val="single" w:sz="4" w:space="0" w:color="808080" w:themeColor="background1" w:themeShade="80"/>
            </w:tcBorders>
            <w:vAlign w:val="bottom"/>
          </w:tcPr>
          <w:p w14:paraId="3B78BF74" w14:textId="77777777" w:rsidR="00A441C5" w:rsidRDefault="00A441C5" w:rsidP="00E232F7">
            <w:pPr>
              <w:keepNext/>
              <w:spacing w:after="0" w:line="240" w:lineRule="auto"/>
            </w:pPr>
          </w:p>
        </w:tc>
        <w:tc>
          <w:tcPr>
            <w:tcW w:w="4394" w:type="dxa"/>
            <w:tcBorders>
              <w:left w:val="single" w:sz="4" w:space="0" w:color="808080" w:themeColor="background1" w:themeShade="80"/>
              <w:bottom w:val="single" w:sz="4" w:space="0" w:color="808080" w:themeColor="background1" w:themeShade="80"/>
            </w:tcBorders>
            <w:vAlign w:val="bottom"/>
          </w:tcPr>
          <w:p w14:paraId="2255A700" w14:textId="77777777" w:rsidR="00A441C5" w:rsidRDefault="00A441C5" w:rsidP="00E232F7">
            <w:pPr>
              <w:keepNext/>
              <w:spacing w:after="0" w:line="240" w:lineRule="auto"/>
            </w:pPr>
          </w:p>
        </w:tc>
      </w:tr>
      <w:tr w:rsidR="00A441C5" w14:paraId="13B86E5E" w14:textId="77777777" w:rsidTr="00E232F7">
        <w:trPr>
          <w:trHeight w:val="567"/>
        </w:trPr>
        <w:tc>
          <w:tcPr>
            <w:tcW w:w="4503" w:type="dxa"/>
            <w:tcBorders>
              <w:top w:val="single" w:sz="4" w:space="0" w:color="808080" w:themeColor="background1" w:themeShade="80"/>
            </w:tcBorders>
          </w:tcPr>
          <w:p w14:paraId="1D20F140" w14:textId="77777777" w:rsidR="00A441C5" w:rsidRDefault="00A441C5" w:rsidP="00E232F7">
            <w:pPr>
              <w:keepNext/>
              <w:spacing w:before="60" w:after="0" w:line="240" w:lineRule="auto"/>
              <w:rPr>
                <w:sz w:val="16"/>
                <w:szCs w:val="16"/>
              </w:rPr>
            </w:pPr>
            <w:r>
              <w:rPr>
                <w:sz w:val="16"/>
                <w:szCs w:val="16"/>
              </w:rPr>
              <w:t>Signature of witness</w:t>
            </w:r>
          </w:p>
        </w:tc>
        <w:tc>
          <w:tcPr>
            <w:tcW w:w="459" w:type="dxa"/>
          </w:tcPr>
          <w:p w14:paraId="13D3F434" w14:textId="77777777" w:rsidR="00A441C5" w:rsidRDefault="00A441C5" w:rsidP="00E232F7">
            <w:pPr>
              <w:keepNext/>
              <w:spacing w:before="60" w:after="0" w:line="240" w:lineRule="auto"/>
              <w:rPr>
                <w:sz w:val="16"/>
                <w:szCs w:val="16"/>
              </w:rPr>
            </w:pPr>
          </w:p>
        </w:tc>
        <w:tc>
          <w:tcPr>
            <w:tcW w:w="4394" w:type="dxa"/>
            <w:tcBorders>
              <w:top w:val="single" w:sz="4" w:space="0" w:color="808080" w:themeColor="background1" w:themeShade="80"/>
            </w:tcBorders>
          </w:tcPr>
          <w:p w14:paraId="454C1B19" w14:textId="4E757898" w:rsidR="00A441C5" w:rsidRDefault="00A441C5" w:rsidP="00E232F7">
            <w:pPr>
              <w:keepNext/>
              <w:spacing w:before="60" w:after="0" w:line="240" w:lineRule="auto"/>
              <w:rPr>
                <w:sz w:val="16"/>
                <w:szCs w:val="16"/>
              </w:rPr>
            </w:pPr>
            <w:r>
              <w:rPr>
                <w:sz w:val="16"/>
                <w:szCs w:val="16"/>
              </w:rPr>
              <w:t>[</w:t>
            </w:r>
            <w:r w:rsidR="00820EC6" w:rsidRPr="003B72FE">
              <w:rPr>
                <w:sz w:val="18"/>
                <w:szCs w:val="18"/>
                <w:highlight w:val="lightGray"/>
              </w:rPr>
              <w:t xml:space="preserve">insert </w:t>
            </w:r>
            <w:r w:rsidRPr="003B72FE">
              <w:rPr>
                <w:rFonts w:cs="Arial"/>
                <w:sz w:val="18"/>
                <w:szCs w:val="16"/>
                <w:highlight w:val="lightGray"/>
              </w:rPr>
              <w:t>name of signatory</w:t>
            </w:r>
            <w:r>
              <w:rPr>
                <w:sz w:val="16"/>
                <w:szCs w:val="16"/>
              </w:rPr>
              <w:t>]</w:t>
            </w:r>
          </w:p>
        </w:tc>
      </w:tr>
      <w:tr w:rsidR="00A441C5" w14:paraId="3939741B" w14:textId="77777777" w:rsidTr="00E232F7">
        <w:trPr>
          <w:trHeight w:hRule="exact" w:val="482"/>
        </w:trPr>
        <w:tc>
          <w:tcPr>
            <w:tcW w:w="4503" w:type="dxa"/>
            <w:tcBorders>
              <w:left w:val="single" w:sz="4" w:space="0" w:color="808080" w:themeColor="background1" w:themeShade="80"/>
              <w:bottom w:val="single" w:sz="4" w:space="0" w:color="808080" w:themeColor="background1" w:themeShade="80"/>
            </w:tcBorders>
            <w:vAlign w:val="bottom"/>
          </w:tcPr>
          <w:p w14:paraId="256ECF49" w14:textId="77777777" w:rsidR="00A441C5" w:rsidRDefault="00A441C5" w:rsidP="00E232F7">
            <w:pPr>
              <w:keepNext/>
              <w:spacing w:after="0" w:line="240" w:lineRule="auto"/>
            </w:pPr>
          </w:p>
        </w:tc>
        <w:tc>
          <w:tcPr>
            <w:tcW w:w="459" w:type="dxa"/>
            <w:vAlign w:val="bottom"/>
          </w:tcPr>
          <w:p w14:paraId="2712F3C5" w14:textId="77777777" w:rsidR="00A441C5" w:rsidRDefault="00A441C5" w:rsidP="00E232F7">
            <w:pPr>
              <w:keepNext/>
              <w:spacing w:after="0" w:line="240" w:lineRule="auto"/>
            </w:pPr>
          </w:p>
        </w:tc>
        <w:tc>
          <w:tcPr>
            <w:tcW w:w="4394" w:type="dxa"/>
            <w:vAlign w:val="bottom"/>
          </w:tcPr>
          <w:p w14:paraId="1D1E94A6" w14:textId="77777777" w:rsidR="00A441C5" w:rsidRDefault="00A441C5" w:rsidP="00E232F7">
            <w:pPr>
              <w:keepNext/>
              <w:spacing w:after="0" w:line="240" w:lineRule="auto"/>
            </w:pPr>
          </w:p>
        </w:tc>
      </w:tr>
      <w:tr w:rsidR="00A441C5" w14:paraId="50F75254" w14:textId="77777777" w:rsidTr="00E232F7">
        <w:tc>
          <w:tcPr>
            <w:tcW w:w="4503" w:type="dxa"/>
            <w:tcBorders>
              <w:top w:val="single" w:sz="4" w:space="0" w:color="808080" w:themeColor="background1" w:themeShade="80"/>
            </w:tcBorders>
          </w:tcPr>
          <w:p w14:paraId="6C27F471" w14:textId="77777777" w:rsidR="00A441C5" w:rsidRDefault="00A441C5" w:rsidP="00E232F7">
            <w:pPr>
              <w:keepNext/>
              <w:spacing w:before="60" w:after="0" w:line="240" w:lineRule="auto"/>
              <w:rPr>
                <w:sz w:val="16"/>
                <w:szCs w:val="16"/>
              </w:rPr>
            </w:pPr>
            <w:r>
              <w:rPr>
                <w:sz w:val="16"/>
                <w:szCs w:val="16"/>
              </w:rPr>
              <w:t>Name of witness (print)</w:t>
            </w:r>
          </w:p>
        </w:tc>
        <w:tc>
          <w:tcPr>
            <w:tcW w:w="459" w:type="dxa"/>
          </w:tcPr>
          <w:p w14:paraId="53D97B93" w14:textId="77777777" w:rsidR="00A441C5" w:rsidRDefault="00A441C5" w:rsidP="00E232F7">
            <w:pPr>
              <w:keepNext/>
              <w:spacing w:before="60" w:after="0" w:line="240" w:lineRule="auto"/>
              <w:rPr>
                <w:sz w:val="16"/>
                <w:szCs w:val="16"/>
              </w:rPr>
            </w:pPr>
          </w:p>
        </w:tc>
        <w:tc>
          <w:tcPr>
            <w:tcW w:w="4394" w:type="dxa"/>
          </w:tcPr>
          <w:p w14:paraId="59669F3A" w14:textId="77777777" w:rsidR="00A441C5" w:rsidRDefault="00A441C5" w:rsidP="00E232F7">
            <w:pPr>
              <w:keepNext/>
              <w:spacing w:before="60" w:after="0" w:line="240" w:lineRule="auto"/>
              <w:rPr>
                <w:sz w:val="16"/>
                <w:szCs w:val="16"/>
              </w:rPr>
            </w:pPr>
          </w:p>
        </w:tc>
      </w:tr>
    </w:tbl>
    <w:p w14:paraId="3B1E4DB0" w14:textId="77777777" w:rsidR="00A441C5" w:rsidRDefault="00A441C5" w:rsidP="00A441C5"/>
    <w:p w14:paraId="6D8E21AC" w14:textId="7E77BDB5" w:rsidR="008D3F8D" w:rsidRPr="00B17E84" w:rsidRDefault="008D3F8D" w:rsidP="00B17E84"/>
    <w:sectPr w:rsidR="008D3F8D" w:rsidRPr="00B17E84" w:rsidSect="002E50A9">
      <w:headerReference w:type="even" r:id="rId34"/>
      <w:headerReference w:type="default" r:id="rId35"/>
      <w:footerReference w:type="even" r:id="rId36"/>
      <w:footerReference w:type="default" r:id="rId37"/>
      <w:headerReference w:type="first" r:id="rId38"/>
      <w:footerReference w:type="first" r:id="rId39"/>
      <w:pgSz w:w="11907" w:h="16840" w:code="9"/>
      <w:pgMar w:top="992" w:right="1134" w:bottom="397" w:left="1418"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BE30A9" w14:textId="77777777" w:rsidR="0002259D" w:rsidRDefault="0002259D">
      <w:r>
        <w:separator/>
      </w:r>
    </w:p>
  </w:endnote>
  <w:endnote w:type="continuationSeparator" w:id="0">
    <w:p w14:paraId="224F878C" w14:textId="77777777" w:rsidR="0002259D" w:rsidRDefault="0002259D">
      <w:r>
        <w:continuationSeparator/>
      </w:r>
    </w:p>
  </w:endnote>
  <w:endnote w:type="continuationNotice" w:id="1">
    <w:p w14:paraId="56CA23F7" w14:textId="77777777" w:rsidR="0002259D" w:rsidRDefault="000225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panose1 w:val="020B0704020202020204"/>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w:altName w:val="Calibri"/>
    <w:charset w:val="4D"/>
    <w:family w:val="swiss"/>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imes New (W1)">
    <w:altName w:val="Times New Roman"/>
    <w:charset w:val="00"/>
    <w:family w:val="roman"/>
    <w:pitch w:val="variable"/>
    <w:sig w:usb0="E0002AFF" w:usb1="C0007841"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Mongolian Baiti">
    <w:panose1 w:val="03000500000000000000"/>
    <w:charset w:val="00"/>
    <w:family w:val="script"/>
    <w:pitch w:val="variable"/>
    <w:sig w:usb0="80000023" w:usb1="00000000" w:usb2="0002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BD059" w14:textId="117E9D6F" w:rsidR="008835D7" w:rsidRDefault="00037CDA">
    <w:pPr>
      <w:pStyle w:val="Footer"/>
    </w:pPr>
    <w:r>
      <w:rPr>
        <w:noProof/>
      </w:rPr>
      <mc:AlternateContent>
        <mc:Choice Requires="wps">
          <w:drawing>
            <wp:anchor distT="0" distB="0" distL="0" distR="0" simplePos="0" relativeHeight="251658256" behindDoc="0" locked="0" layoutInCell="1" allowOverlap="1" wp14:anchorId="416A5BE1" wp14:editId="7EF80403">
              <wp:simplePos x="635" y="635"/>
              <wp:positionH relativeFrom="page">
                <wp:align>center</wp:align>
              </wp:positionH>
              <wp:positionV relativeFrom="page">
                <wp:align>bottom</wp:align>
              </wp:positionV>
              <wp:extent cx="551815" cy="376555"/>
              <wp:effectExtent l="0" t="0" r="635" b="0"/>
              <wp:wrapNone/>
              <wp:docPr id="1303055164" name="Text Box 4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298F3319" w14:textId="75A805B1"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6A5BE1" id="_x0000_t202" coordsize="21600,21600" o:spt="202" path="m,l,21600r21600,l21600,xe">
              <v:stroke joinstyle="miter"/>
              <v:path gradientshapeok="t" o:connecttype="rect"/>
            </v:shapetype>
            <v:shape id="Text Box 47" o:spid="_x0000_s1028" type="#_x0000_t202" alt="OFFICIAL" style="position:absolute;margin-left:0;margin-top:0;width:43.45pt;height:29.65pt;z-index:25165825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BmMX1JDgIAABwE&#10;AAAOAAAAAAAAAAAAAAAAAC4CAABkcnMvZTJvRG9jLnhtbFBLAQItABQABgAIAAAAIQAgesHI2gAA&#10;AAMBAAAPAAAAAAAAAAAAAAAAAGgEAABkcnMvZG93bnJldi54bWxQSwUGAAAAAAQABADzAAAAbwUA&#10;AAAA&#10;" filled="f" stroked="f">
              <v:textbox style="mso-fit-shape-to-text:t" inset="0,0,0,15pt">
                <w:txbxContent>
                  <w:p w14:paraId="298F3319" w14:textId="75A805B1"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95E6E" w14:textId="47C3B3D1" w:rsidR="008835D7" w:rsidRDefault="00037CDA">
    <w:pPr>
      <w:pStyle w:val="Footer"/>
    </w:pPr>
    <w:r>
      <w:rPr>
        <w:noProof/>
      </w:rPr>
      <mc:AlternateContent>
        <mc:Choice Requires="wps">
          <w:drawing>
            <wp:anchor distT="0" distB="0" distL="0" distR="0" simplePos="0" relativeHeight="251658265" behindDoc="0" locked="0" layoutInCell="1" allowOverlap="1" wp14:anchorId="39D646FF" wp14:editId="4C2BE6E5">
              <wp:simplePos x="635" y="635"/>
              <wp:positionH relativeFrom="page">
                <wp:align>center</wp:align>
              </wp:positionH>
              <wp:positionV relativeFrom="page">
                <wp:align>bottom</wp:align>
              </wp:positionV>
              <wp:extent cx="551815" cy="376555"/>
              <wp:effectExtent l="0" t="0" r="635" b="0"/>
              <wp:wrapNone/>
              <wp:docPr id="382633449" name="Text Box 5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64FCCB3E" w14:textId="510DF040"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9D646FF" id="_x0000_t202" coordsize="21600,21600" o:spt="202" path="m,l,21600r21600,l21600,xe">
              <v:stroke joinstyle="miter"/>
              <v:path gradientshapeok="t" o:connecttype="rect"/>
            </v:shapetype>
            <v:shape id="Text Box 56" o:spid="_x0000_s1046" type="#_x0000_t202" alt="OFFICIAL" style="position:absolute;margin-left:0;margin-top:0;width:43.45pt;height:29.65pt;z-index:25165826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Bv3Qg7DgIAAB0E&#10;AAAOAAAAAAAAAAAAAAAAAC4CAABkcnMvZTJvRG9jLnhtbFBLAQItABQABgAIAAAAIQAgesHI2gAA&#10;AAMBAAAPAAAAAAAAAAAAAAAAAGgEAABkcnMvZG93bnJldi54bWxQSwUGAAAAAAQABADzAAAAbwUA&#10;AAAA&#10;" filled="f" stroked="f">
              <v:textbox style="mso-fit-shape-to-text:t" inset="0,0,0,15pt">
                <w:txbxContent>
                  <w:p w14:paraId="64FCCB3E" w14:textId="510DF040"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5BF58" w14:textId="4C5C9F24" w:rsidR="008835D7" w:rsidRDefault="00037CDA">
    <w:pPr>
      <w:pStyle w:val="Footer"/>
    </w:pPr>
    <w:r>
      <w:rPr>
        <w:noProof/>
      </w:rPr>
      <mc:AlternateContent>
        <mc:Choice Requires="wps">
          <w:drawing>
            <wp:anchor distT="0" distB="0" distL="0" distR="0" simplePos="0" relativeHeight="251658266" behindDoc="0" locked="0" layoutInCell="1" allowOverlap="1" wp14:anchorId="1851F2DC" wp14:editId="58278A22">
              <wp:simplePos x="635" y="635"/>
              <wp:positionH relativeFrom="page">
                <wp:align>center</wp:align>
              </wp:positionH>
              <wp:positionV relativeFrom="page">
                <wp:align>bottom</wp:align>
              </wp:positionV>
              <wp:extent cx="551815" cy="376555"/>
              <wp:effectExtent l="0" t="0" r="635" b="0"/>
              <wp:wrapNone/>
              <wp:docPr id="636751811" name="Text Box 57"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69AE695C" w14:textId="1C5FDB09"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851F2DC" id="_x0000_t202" coordsize="21600,21600" o:spt="202" path="m,l,21600r21600,l21600,xe">
              <v:stroke joinstyle="miter"/>
              <v:path gradientshapeok="t" o:connecttype="rect"/>
            </v:shapetype>
            <v:shape id="Text Box 57" o:spid="_x0000_s1047" type="#_x0000_t202" alt="OFFICIAL" style="position:absolute;margin-left:0;margin-top:0;width:43.45pt;height:29.65pt;z-index:251658266;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ACYroGDgIAAB0E&#10;AAAOAAAAAAAAAAAAAAAAAC4CAABkcnMvZTJvRG9jLnhtbFBLAQItABQABgAIAAAAIQAgesHI2gAA&#10;AAMBAAAPAAAAAAAAAAAAAAAAAGgEAABkcnMvZG93bnJldi54bWxQSwUGAAAAAAQABADzAAAAbwUA&#10;AAAA&#10;" filled="f" stroked="f">
              <v:textbox style="mso-fit-shape-to-text:t" inset="0,0,0,15pt">
                <w:txbxContent>
                  <w:p w14:paraId="69AE695C" w14:textId="1C5FDB09"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FF3404" w14:textId="4E113EAD" w:rsidR="008835D7" w:rsidRDefault="00037CDA">
    <w:pPr>
      <w:pStyle w:val="Footer"/>
    </w:pPr>
    <w:r>
      <w:rPr>
        <w:noProof/>
      </w:rPr>
      <mc:AlternateContent>
        <mc:Choice Requires="wps">
          <w:drawing>
            <wp:anchor distT="0" distB="0" distL="0" distR="0" simplePos="0" relativeHeight="251658264" behindDoc="0" locked="0" layoutInCell="1" allowOverlap="1" wp14:anchorId="069E4F03" wp14:editId="1AAF6D34">
              <wp:simplePos x="635" y="635"/>
              <wp:positionH relativeFrom="page">
                <wp:align>center</wp:align>
              </wp:positionH>
              <wp:positionV relativeFrom="page">
                <wp:align>bottom</wp:align>
              </wp:positionV>
              <wp:extent cx="551815" cy="376555"/>
              <wp:effectExtent l="0" t="0" r="635" b="0"/>
              <wp:wrapNone/>
              <wp:docPr id="1720792926" name="Text Box 55"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689385AB" w14:textId="7E7BF152"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69E4F03" id="_x0000_t202" coordsize="21600,21600" o:spt="202" path="m,l,21600r21600,l21600,xe">
              <v:stroke joinstyle="miter"/>
              <v:path gradientshapeok="t" o:connecttype="rect"/>
            </v:shapetype>
            <v:shape id="Text Box 55" o:spid="_x0000_s1049" type="#_x0000_t202" alt="OFFICIAL" style="position:absolute;margin-left:0;margin-top:0;width:43.45pt;height:29.65pt;z-index:251658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" filled="f" stroked="f">
              <v:textbox style="mso-fit-shape-to-text:t" inset="0,0,0,15pt">
                <w:txbxContent>
                  <w:p w14:paraId="689385AB" w14:textId="7E7BF152"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82D63" w14:textId="5514064F" w:rsidR="008835D7" w:rsidRDefault="00037CDA">
    <w:pPr>
      <w:pStyle w:val="Footer"/>
    </w:pPr>
    <w:r>
      <w:rPr>
        <w:noProof/>
      </w:rPr>
      <mc:AlternateContent>
        <mc:Choice Requires="wps">
          <w:drawing>
            <wp:anchor distT="0" distB="0" distL="0" distR="0" simplePos="0" relativeHeight="251658268" behindDoc="0" locked="0" layoutInCell="1" allowOverlap="1" wp14:anchorId="7C42DACA" wp14:editId="5033841A">
              <wp:simplePos x="635" y="635"/>
              <wp:positionH relativeFrom="page">
                <wp:align>center</wp:align>
              </wp:positionH>
              <wp:positionV relativeFrom="page">
                <wp:align>bottom</wp:align>
              </wp:positionV>
              <wp:extent cx="551815" cy="376555"/>
              <wp:effectExtent l="0" t="0" r="635" b="0"/>
              <wp:wrapNone/>
              <wp:docPr id="456880980" name="Text Box 5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75D67AB0" w14:textId="402DBA28"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42DACA" id="_x0000_t202" coordsize="21600,21600" o:spt="202" path="m,l,21600r21600,l21600,xe">
              <v:stroke joinstyle="miter"/>
              <v:path gradientshapeok="t" o:connecttype="rect"/>
            </v:shapetype>
            <v:shape id="Text Box 59" o:spid="_x0000_s1052" type="#_x0000_t202" alt="OFFICIAL" style="position:absolute;margin-left:0;margin-top:0;width:43.45pt;height:29.65pt;z-index:25165826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" filled="f" stroked="f">
              <v:textbox style="mso-fit-shape-to-text:t" inset="0,0,0,15pt">
                <w:txbxContent>
                  <w:p w14:paraId="75D67AB0" w14:textId="402DBA28"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39E82" w14:textId="688D9347" w:rsidR="008835D7" w:rsidRDefault="00037CDA">
    <w:pPr>
      <w:pStyle w:val="Footer"/>
    </w:pPr>
    <w:r>
      <w:rPr>
        <w:noProof/>
      </w:rPr>
      <mc:AlternateContent>
        <mc:Choice Requires="wps">
          <w:drawing>
            <wp:anchor distT="0" distB="0" distL="0" distR="0" simplePos="0" relativeHeight="251658269" behindDoc="0" locked="0" layoutInCell="1" allowOverlap="1" wp14:anchorId="1A57F2B9" wp14:editId="66DFC28F">
              <wp:simplePos x="635" y="635"/>
              <wp:positionH relativeFrom="page">
                <wp:align>center</wp:align>
              </wp:positionH>
              <wp:positionV relativeFrom="page">
                <wp:align>bottom</wp:align>
              </wp:positionV>
              <wp:extent cx="551815" cy="376555"/>
              <wp:effectExtent l="0" t="0" r="635" b="0"/>
              <wp:wrapNone/>
              <wp:docPr id="572541967" name="Text Box 6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23366D84" w14:textId="7611DF26"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A57F2B9" id="_x0000_t202" coordsize="21600,21600" o:spt="202" path="m,l,21600r21600,l21600,xe">
              <v:stroke joinstyle="miter"/>
              <v:path gradientshapeok="t" o:connecttype="rect"/>
            </v:shapetype>
            <v:shape id="Text Box 60" o:spid="_x0000_s1053" type="#_x0000_t202" alt="OFFICIAL" style="position:absolute;margin-left:0;margin-top:0;width:43.45pt;height:29.65pt;z-index:25165826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" filled="f" stroked="f">
              <v:textbox style="mso-fit-shape-to-text:t" inset="0,0,0,15pt">
                <w:txbxContent>
                  <w:p w14:paraId="23366D84" w14:textId="7611DF26"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B2990" w14:textId="7CF039BD" w:rsidR="008835D7" w:rsidRDefault="00037CDA">
    <w:pPr>
      <w:pStyle w:val="Footer"/>
    </w:pPr>
    <w:r>
      <w:rPr>
        <w:noProof/>
      </w:rPr>
      <mc:AlternateContent>
        <mc:Choice Requires="wps">
          <w:drawing>
            <wp:anchor distT="0" distB="0" distL="0" distR="0" simplePos="0" relativeHeight="251658267" behindDoc="0" locked="0" layoutInCell="1" allowOverlap="1" wp14:anchorId="26E408C3" wp14:editId="480DBEF6">
              <wp:simplePos x="635" y="635"/>
              <wp:positionH relativeFrom="page">
                <wp:align>center</wp:align>
              </wp:positionH>
              <wp:positionV relativeFrom="page">
                <wp:align>bottom</wp:align>
              </wp:positionV>
              <wp:extent cx="551815" cy="376555"/>
              <wp:effectExtent l="0" t="0" r="635" b="0"/>
              <wp:wrapNone/>
              <wp:docPr id="1991034366" name="Text Box 5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12DFB8F4" w14:textId="2BC7373E"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6E408C3" id="_x0000_t202" coordsize="21600,21600" o:spt="202" path="m,l,21600r21600,l21600,xe">
              <v:stroke joinstyle="miter"/>
              <v:path gradientshapeok="t" o:connecttype="rect"/>
            </v:shapetype>
            <v:shape id="Text Box 58" o:spid="_x0000_s1055" type="#_x0000_t202" alt="OFFICIAL" style="position:absolute;margin-left:0;margin-top:0;width:43.45pt;height:29.65pt;z-index:25165826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" filled="f" stroked="f">
              <v:textbox style="mso-fit-shape-to-text:t" inset="0,0,0,15pt">
                <w:txbxContent>
                  <w:p w14:paraId="12DFB8F4" w14:textId="2BC7373E"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BC7111" w14:textId="33017958" w:rsidR="005576B6" w:rsidRDefault="00037CDA">
    <w:pPr>
      <w:pStyle w:val="Footer"/>
    </w:pPr>
    <w:r>
      <w:rPr>
        <w:noProof/>
      </w:rPr>
      <mc:AlternateContent>
        <mc:Choice Requires="wps">
          <w:drawing>
            <wp:anchor distT="0" distB="0" distL="0" distR="0" simplePos="0" relativeHeight="251658257" behindDoc="0" locked="0" layoutInCell="1" allowOverlap="1" wp14:anchorId="5A990254" wp14:editId="09DEE0D6">
              <wp:simplePos x="898497" y="10129962"/>
              <wp:positionH relativeFrom="page">
                <wp:align>center</wp:align>
              </wp:positionH>
              <wp:positionV relativeFrom="page">
                <wp:align>bottom</wp:align>
              </wp:positionV>
              <wp:extent cx="551815" cy="376555"/>
              <wp:effectExtent l="0" t="0" r="635" b="0"/>
              <wp:wrapNone/>
              <wp:docPr id="1623735447" name="Text Box 48"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271E143" w14:textId="3EC745C8"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A990254" id="_x0000_t202" coordsize="21600,21600" o:spt="202" path="m,l,21600r21600,l21600,xe">
              <v:stroke joinstyle="miter"/>
              <v:path gradientshapeok="t" o:connecttype="rect"/>
            </v:shapetype>
            <v:shape id="Text Box 48" o:spid="_x0000_s1029" type="#_x0000_t202" alt="OFFICIAL" style="position:absolute;margin-left:0;margin-top:0;width:43.45pt;height:29.65pt;z-index:251658257;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ALjs90DgIAABwE&#10;AAAOAAAAAAAAAAAAAAAAAC4CAABkcnMvZTJvRG9jLnhtbFBLAQItABQABgAIAAAAIQAgesHI2gAA&#10;AAMBAAAPAAAAAAAAAAAAAAAAAGgEAABkcnMvZG93bnJldi54bWxQSwUGAAAAAAQABADzAAAAbwUA&#10;AAAA&#10;" filled="f" stroked="f">
              <v:textbox style="mso-fit-shape-to-text:t" inset="0,0,0,15pt">
                <w:txbxContent>
                  <w:p w14:paraId="5271E143" w14:textId="3EC745C8"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p>
  <w:p w14:paraId="3951DC68" w14:textId="49ABCD9D" w:rsidR="003835E0" w:rsidRPr="00C717E7" w:rsidRDefault="003835E0" w:rsidP="00DD76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8BA2E4" w14:textId="0BB67E1B" w:rsidR="008835D7" w:rsidRDefault="00037CDA">
    <w:pPr>
      <w:pStyle w:val="Footer"/>
    </w:pPr>
    <w:r>
      <w:rPr>
        <w:noProof/>
      </w:rPr>
      <mc:AlternateContent>
        <mc:Choice Requires="wps">
          <w:drawing>
            <wp:anchor distT="0" distB="0" distL="0" distR="0" simplePos="0" relativeHeight="251658255" behindDoc="0" locked="0" layoutInCell="1" allowOverlap="1" wp14:anchorId="73108C7A" wp14:editId="182CD4B2">
              <wp:simplePos x="635" y="635"/>
              <wp:positionH relativeFrom="page">
                <wp:align>center</wp:align>
              </wp:positionH>
              <wp:positionV relativeFrom="page">
                <wp:align>bottom</wp:align>
              </wp:positionV>
              <wp:extent cx="551815" cy="376555"/>
              <wp:effectExtent l="0" t="0" r="635" b="0"/>
              <wp:wrapNone/>
              <wp:docPr id="1062252872" name="Text Box 46"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1912CDD9" w14:textId="016FB13D"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3108C7A" id="_x0000_t202" coordsize="21600,21600" o:spt="202" path="m,l,21600r21600,l21600,xe">
              <v:stroke joinstyle="miter"/>
              <v:path gradientshapeok="t" o:connecttype="rect"/>
            </v:shapetype>
            <v:shape id="Text Box 46" o:spid="_x0000_s1031" type="#_x0000_t202" alt="OFFICIAL" style="position:absolute;margin-left:0;margin-top:0;width:43.45pt;height:29.65pt;z-index:25165825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BlDWD5DgIAABwE&#10;AAAOAAAAAAAAAAAAAAAAAC4CAABkcnMvZTJvRG9jLnhtbFBLAQItABQABgAIAAAAIQAgesHI2gAA&#10;AAMBAAAPAAAAAAAAAAAAAAAAAGgEAABkcnMvZG93bnJldi54bWxQSwUGAAAAAAQABADzAAAAbwUA&#10;AAAA&#10;" filled="f" stroked="f">
              <v:textbox style="mso-fit-shape-to-text:t" inset="0,0,0,15pt">
                <w:txbxContent>
                  <w:p w14:paraId="1912CDD9" w14:textId="016FB13D"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9A5236" w14:textId="62A93E59" w:rsidR="008835D7" w:rsidRDefault="00037CDA">
    <w:pPr>
      <w:pStyle w:val="Footer"/>
    </w:pPr>
    <w:r>
      <w:rPr>
        <w:noProof/>
      </w:rPr>
      <mc:AlternateContent>
        <mc:Choice Requires="wps">
          <w:drawing>
            <wp:anchor distT="0" distB="0" distL="0" distR="0" simplePos="0" relativeHeight="251658259" behindDoc="0" locked="0" layoutInCell="1" allowOverlap="1" wp14:anchorId="11C9D678" wp14:editId="4503F944">
              <wp:simplePos x="635" y="635"/>
              <wp:positionH relativeFrom="page">
                <wp:align>center</wp:align>
              </wp:positionH>
              <wp:positionV relativeFrom="page">
                <wp:align>bottom</wp:align>
              </wp:positionV>
              <wp:extent cx="551815" cy="376555"/>
              <wp:effectExtent l="0" t="0" r="635" b="0"/>
              <wp:wrapNone/>
              <wp:docPr id="701635875" name="Text Box 50"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2813584C" w14:textId="092F31DB"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1C9D678" id="_x0000_t202" coordsize="21600,21600" o:spt="202" path="m,l,21600r21600,l21600,xe">
              <v:stroke joinstyle="miter"/>
              <v:path gradientshapeok="t" o:connecttype="rect"/>
            </v:shapetype>
            <v:shape id="Text Box 50" o:spid="_x0000_s1034" type="#_x0000_t202" alt="OFFICIAL" style="position:absolute;margin-left:0;margin-top:0;width:43.45pt;height:29.65pt;z-index:251658259;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CVsvwEDgIAABwE&#10;AAAOAAAAAAAAAAAAAAAAAC4CAABkcnMvZTJvRG9jLnhtbFBLAQItABQABgAIAAAAIQAgesHI2gAA&#10;AAMBAAAPAAAAAAAAAAAAAAAAAGgEAABkcnMvZG93bnJldi54bWxQSwUGAAAAAAQABADzAAAAbwUA&#10;AAAA&#10;" filled="f" stroked="f">
              <v:textbox style="mso-fit-shape-to-text:t" inset="0,0,0,15pt">
                <w:txbxContent>
                  <w:p w14:paraId="2813584C" w14:textId="092F31DB"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178"/>
      <w:gridCol w:w="3177"/>
    </w:tblGrid>
    <w:tr w:rsidR="005A1DEB" w14:paraId="6742AAF7" w14:textId="77777777" w:rsidTr="00E232F7">
      <w:trPr>
        <w:trHeight w:val="425"/>
      </w:trPr>
      <w:tc>
        <w:tcPr>
          <w:tcW w:w="6345" w:type="dxa"/>
          <w:vAlign w:val="bottom"/>
        </w:tcPr>
        <w:p w14:paraId="3233640A" w14:textId="42D0561A" w:rsidR="005A1DEB" w:rsidRDefault="00037CDA" w:rsidP="005A1DEB">
          <w:pPr>
            <w:pStyle w:val="Footer"/>
          </w:pPr>
          <w:r>
            <w:rPr>
              <w:noProof/>
            </w:rPr>
            <mc:AlternateContent>
              <mc:Choice Requires="wps">
                <w:drawing>
                  <wp:anchor distT="0" distB="0" distL="0" distR="0" simplePos="0" relativeHeight="251658260" behindDoc="0" locked="0" layoutInCell="1" allowOverlap="1" wp14:anchorId="4D83F2F2" wp14:editId="2B5B1FB7">
                    <wp:simplePos x="901065" y="9961880"/>
                    <wp:positionH relativeFrom="page">
                      <wp:align>center</wp:align>
                    </wp:positionH>
                    <wp:positionV relativeFrom="page">
                      <wp:align>bottom</wp:align>
                    </wp:positionV>
                    <wp:extent cx="551815" cy="376555"/>
                    <wp:effectExtent l="0" t="0" r="635" b="0"/>
                    <wp:wrapNone/>
                    <wp:docPr id="1869065888" name="Text Box 51"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18F73B48" w14:textId="3723D49E"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D83F2F2" id="_x0000_t202" coordsize="21600,21600" o:spt="202" path="m,l,21600r21600,l21600,xe">
                    <v:stroke joinstyle="miter"/>
                    <v:path gradientshapeok="t" o:connecttype="rect"/>
                  </v:shapetype>
                  <v:shape id="Text Box 51" o:spid="_x0000_s1035" type="#_x0000_t202" alt="OFFICIAL" style="position:absolute;margin-left:0;margin-top:0;width:43.45pt;height:29.65pt;z-index:25165826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D4DU45DgIAABwE&#10;AAAOAAAAAAAAAAAAAAAAAC4CAABkcnMvZTJvRG9jLnhtbFBLAQItABQABgAIAAAAIQAgesHI2gAA&#10;AAMBAAAPAAAAAAAAAAAAAAAAAGgEAABkcnMvZG93bnJldi54bWxQSwUGAAAAAAQABADzAAAAbwUA&#10;AAAA&#10;" filled="f" stroked="f">
                    <v:textbox style="mso-fit-shape-to-text:t" inset="0,0,0,15pt">
                      <w:txbxContent>
                        <w:p w14:paraId="18F73B48" w14:textId="3723D49E"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p>
        <w:p w14:paraId="7891AF91" w14:textId="77777777" w:rsidR="005A1DEB" w:rsidRDefault="005A1DEB" w:rsidP="005A1DEB">
          <w:pPr>
            <w:pStyle w:val="Footer"/>
          </w:pPr>
        </w:p>
      </w:tc>
      <w:tc>
        <w:tcPr>
          <w:tcW w:w="3261" w:type="dxa"/>
          <w:vAlign w:val="center"/>
        </w:tcPr>
        <w:p w14:paraId="08094903" w14:textId="77777777" w:rsidR="005A1DEB" w:rsidRDefault="005A1DEB" w:rsidP="005A1DEB">
          <w:pPr>
            <w:pStyle w:val="Footer"/>
            <w:jc w:val="right"/>
            <w:rPr>
              <w:b/>
            </w:rPr>
          </w:pPr>
          <w:r>
            <w:t>Page</w:t>
          </w:r>
          <w:r>
            <w:rPr>
              <w:rStyle w:val="PageNumber"/>
              <w:b w:val="0"/>
            </w:rPr>
            <w:t xml:space="preserve"> </w:t>
          </w:r>
          <w:r>
            <w:rPr>
              <w:rStyle w:val="PageNumber"/>
              <w:b w:val="0"/>
            </w:rPr>
            <w:fldChar w:fldCharType="begin"/>
          </w:r>
          <w:r>
            <w:rPr>
              <w:rStyle w:val="PageNumber"/>
              <w:b w:val="0"/>
            </w:rPr>
            <w:instrText xml:space="preserve"> PAGE </w:instrText>
          </w:r>
          <w:r>
            <w:rPr>
              <w:rStyle w:val="PageNumber"/>
              <w:b w:val="0"/>
            </w:rPr>
            <w:fldChar w:fldCharType="separate"/>
          </w:r>
          <w:r>
            <w:rPr>
              <w:rStyle w:val="PageNumber"/>
              <w:b w:val="0"/>
            </w:rPr>
            <w:t>102</w:t>
          </w:r>
          <w:r>
            <w:rPr>
              <w:rStyle w:val="PageNumber"/>
              <w:b w:val="0"/>
            </w:rPr>
            <w:fldChar w:fldCharType="end"/>
          </w:r>
        </w:p>
      </w:tc>
    </w:tr>
  </w:tbl>
  <w:p w14:paraId="071C3D1E" w14:textId="1F38AA0D" w:rsidR="00A441C5" w:rsidRPr="005A1DEB" w:rsidRDefault="00A441C5" w:rsidP="00E55821">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9B2B5" w14:textId="0B59427E" w:rsidR="008835D7" w:rsidRDefault="00037CDA">
    <w:pPr>
      <w:pStyle w:val="Footer"/>
    </w:pPr>
    <w:r>
      <w:rPr>
        <w:noProof/>
      </w:rPr>
      <mc:AlternateContent>
        <mc:Choice Requires="wps">
          <w:drawing>
            <wp:anchor distT="0" distB="0" distL="0" distR="0" simplePos="0" relativeHeight="251658258" behindDoc="0" locked="0" layoutInCell="1" allowOverlap="1" wp14:anchorId="7A589803" wp14:editId="0D4F3ED8">
              <wp:simplePos x="635" y="635"/>
              <wp:positionH relativeFrom="page">
                <wp:align>center</wp:align>
              </wp:positionH>
              <wp:positionV relativeFrom="page">
                <wp:align>bottom</wp:align>
              </wp:positionV>
              <wp:extent cx="551815" cy="376555"/>
              <wp:effectExtent l="0" t="0" r="635" b="0"/>
              <wp:wrapNone/>
              <wp:docPr id="161733764" name="Text Box 49"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4E0DAB68" w14:textId="7D758F71"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A589803" id="_x0000_t202" coordsize="21600,21600" o:spt="202" path="m,l,21600r21600,l21600,xe">
              <v:stroke joinstyle="miter"/>
              <v:path gradientshapeok="t" o:connecttype="rect"/>
            </v:shapetype>
            <v:shape id="Text Box 49" o:spid="_x0000_s1037" type="#_x0000_t202" alt="OFFICIAL" style="position:absolute;margin-left:0;margin-top:0;width:43.45pt;height:29.65pt;z-index:25165825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" filled="f" stroked="f">
              <v:textbox style="mso-fit-shape-to-text:t" inset="0,0,0,15pt">
                <w:txbxContent>
                  <w:p w14:paraId="4E0DAB68" w14:textId="7D758F71"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BB8A1" w14:textId="14618711" w:rsidR="008835D7" w:rsidRDefault="00037CDA">
    <w:pPr>
      <w:pStyle w:val="Footer"/>
    </w:pPr>
    <w:r>
      <w:rPr>
        <w:noProof/>
      </w:rPr>
      <mc:AlternateContent>
        <mc:Choice Requires="wps">
          <w:drawing>
            <wp:anchor distT="0" distB="0" distL="0" distR="0" simplePos="0" relativeHeight="251658262" behindDoc="0" locked="0" layoutInCell="1" allowOverlap="1" wp14:anchorId="7C875EE1" wp14:editId="109DF81B">
              <wp:simplePos x="635" y="635"/>
              <wp:positionH relativeFrom="page">
                <wp:align>center</wp:align>
              </wp:positionH>
              <wp:positionV relativeFrom="page">
                <wp:align>bottom</wp:align>
              </wp:positionV>
              <wp:extent cx="551815" cy="376555"/>
              <wp:effectExtent l="0" t="0" r="635" b="0"/>
              <wp:wrapNone/>
              <wp:docPr id="41198951" name="Text Box 53"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43C15FA9" w14:textId="6C7FADD5"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875EE1" id="_x0000_t202" coordsize="21600,21600" o:spt="202" path="m,l,21600r21600,l21600,xe">
              <v:stroke joinstyle="miter"/>
              <v:path gradientshapeok="t" o:connecttype="rect"/>
            </v:shapetype>
            <v:shape id="Text Box 53" o:spid="_x0000_s1040" type="#_x0000_t202" alt="OFFICIAL" style="position:absolute;margin-left:0;margin-top:0;width:43.45pt;height:29.65pt;z-index:25165826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" filled="f" stroked="f">
              <v:textbox style="mso-fit-shape-to-text:t" inset="0,0,0,15pt">
                <w:txbxContent>
                  <w:p w14:paraId="43C15FA9" w14:textId="6C7FADD5"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78E80" w14:textId="22DA5AD9" w:rsidR="008835D7" w:rsidRDefault="00037CDA">
    <w:pPr>
      <w:pStyle w:val="Footer"/>
    </w:pPr>
    <w:r>
      <w:rPr>
        <w:noProof/>
      </w:rPr>
      <mc:AlternateContent>
        <mc:Choice Requires="wps">
          <w:drawing>
            <wp:anchor distT="0" distB="0" distL="0" distR="0" simplePos="0" relativeHeight="251658263" behindDoc="0" locked="0" layoutInCell="1" allowOverlap="1" wp14:anchorId="2DDC050F" wp14:editId="6ABFCDCC">
              <wp:simplePos x="635" y="635"/>
              <wp:positionH relativeFrom="page">
                <wp:align>center</wp:align>
              </wp:positionH>
              <wp:positionV relativeFrom="page">
                <wp:align>bottom</wp:align>
              </wp:positionV>
              <wp:extent cx="551815" cy="376555"/>
              <wp:effectExtent l="0" t="0" r="635" b="0"/>
              <wp:wrapNone/>
              <wp:docPr id="676276097" name="Text Box 54"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79E82DE" w14:textId="770F5FAD"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DDC050F" id="_x0000_t202" coordsize="21600,21600" o:spt="202" path="m,l,21600r21600,l21600,xe">
              <v:stroke joinstyle="miter"/>
              <v:path gradientshapeok="t" o:connecttype="rect"/>
            </v:shapetype>
            <v:shape id="Text Box 54" o:spid="_x0000_s1041" type="#_x0000_t202" alt="OFFICIAL" style="position:absolute;margin-left:0;margin-top:0;width:43.45pt;height:29.65pt;z-index:25165826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" filled="f" stroked="f">
              <v:textbox style="mso-fit-shape-to-text:t" inset="0,0,0,15pt">
                <w:txbxContent>
                  <w:p w14:paraId="579E82DE" w14:textId="770F5FAD"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62AF0F" w14:textId="62D7F41E" w:rsidR="008835D7" w:rsidRDefault="00037CDA">
    <w:pPr>
      <w:pStyle w:val="Footer"/>
    </w:pPr>
    <w:r>
      <w:rPr>
        <w:noProof/>
      </w:rPr>
      <mc:AlternateContent>
        <mc:Choice Requires="wps">
          <w:drawing>
            <wp:anchor distT="0" distB="0" distL="0" distR="0" simplePos="0" relativeHeight="251658261" behindDoc="0" locked="0" layoutInCell="1" allowOverlap="1" wp14:anchorId="11BD08E1" wp14:editId="3D6C59FA">
              <wp:simplePos x="635" y="635"/>
              <wp:positionH relativeFrom="page">
                <wp:align>center</wp:align>
              </wp:positionH>
              <wp:positionV relativeFrom="page">
                <wp:align>bottom</wp:align>
              </wp:positionV>
              <wp:extent cx="551815" cy="376555"/>
              <wp:effectExtent l="0" t="0" r="635" b="0"/>
              <wp:wrapNone/>
              <wp:docPr id="131927950" name="Text Box 52" descr="OFFIC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460888E" w14:textId="16639424"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1BD08E1" id="_x0000_t202" coordsize="21600,21600" o:spt="202" path="m,l,21600r21600,l21600,xe">
              <v:stroke joinstyle="miter"/>
              <v:path gradientshapeok="t" o:connecttype="rect"/>
            </v:shapetype>
            <v:shape id="Text Box 52" o:spid="_x0000_s1043" type="#_x0000_t202" alt="OFFICIAL" style="position:absolute;margin-left:0;margin-top:0;width:43.45pt;height:29.65pt;z-index:25165826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" filled="f" stroked="f">
              <v:textbox style="mso-fit-shape-to-text:t" inset="0,0,0,15pt">
                <w:txbxContent>
                  <w:p w14:paraId="5460888E" w14:textId="16639424"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F50238" w14:textId="77777777" w:rsidR="0002259D" w:rsidRDefault="0002259D">
      <w:r>
        <w:separator/>
      </w:r>
    </w:p>
  </w:footnote>
  <w:footnote w:type="continuationSeparator" w:id="0">
    <w:p w14:paraId="56C969E2" w14:textId="77777777" w:rsidR="0002259D" w:rsidRDefault="0002259D">
      <w:r>
        <w:continuationSeparator/>
      </w:r>
    </w:p>
  </w:footnote>
  <w:footnote w:type="continuationNotice" w:id="1">
    <w:p w14:paraId="17C81D8E" w14:textId="77777777" w:rsidR="0002259D" w:rsidRDefault="0002259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79EAA" w14:textId="6F6259A8" w:rsidR="008835D7" w:rsidRDefault="00037CDA">
    <w:pPr>
      <w:pStyle w:val="Header"/>
    </w:pPr>
    <w:r>
      <w:rPr>
        <w:noProof/>
      </w:rPr>
      <mc:AlternateContent>
        <mc:Choice Requires="wps">
          <w:drawing>
            <wp:anchor distT="0" distB="0" distL="0" distR="0" simplePos="0" relativeHeight="251658241" behindDoc="0" locked="0" layoutInCell="1" allowOverlap="1" wp14:anchorId="2B16799E" wp14:editId="1B46B14E">
              <wp:simplePos x="635" y="635"/>
              <wp:positionH relativeFrom="page">
                <wp:align>center</wp:align>
              </wp:positionH>
              <wp:positionV relativeFrom="page">
                <wp:align>top</wp:align>
              </wp:positionV>
              <wp:extent cx="551815" cy="376555"/>
              <wp:effectExtent l="0" t="0" r="635" b="4445"/>
              <wp:wrapNone/>
              <wp:docPr id="1281953480" name="Text Box 3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15C9888F" w14:textId="6F889F74"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B16799E" id="_x0000_t202" coordsize="21600,21600" o:spt="202" path="m,l,21600r21600,l21600,xe">
              <v:stroke joinstyle="miter"/>
              <v:path gradientshapeok="t" o:connecttype="rect"/>
            </v:shapetype>
            <v:shape id="Text Box 32" o:spid="_x0000_s1026" type="#_x0000_t202" alt="OFFICIAL" style="position:absolute;margin-left:0;margin-top:0;width:43.45pt;height:29.65pt;z-index:25165824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" filled="f" stroked="f">
              <v:textbox style="mso-fit-shape-to-text:t" inset="0,15pt,0,0">
                <w:txbxContent>
                  <w:p w14:paraId="15C9888F" w14:textId="6F889F74"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9BE92" w14:textId="76645823" w:rsidR="008835D7" w:rsidRDefault="00037CDA">
    <w:pPr>
      <w:pStyle w:val="Header"/>
    </w:pPr>
    <w:r>
      <w:rPr>
        <w:noProof/>
      </w:rPr>
      <mc:AlternateContent>
        <mc:Choice Requires="wps">
          <w:drawing>
            <wp:anchor distT="0" distB="0" distL="0" distR="0" simplePos="0" relativeHeight="251658250" behindDoc="0" locked="0" layoutInCell="1" allowOverlap="1" wp14:anchorId="029633ED" wp14:editId="1FF3E6FE">
              <wp:simplePos x="635" y="635"/>
              <wp:positionH relativeFrom="page">
                <wp:align>center</wp:align>
              </wp:positionH>
              <wp:positionV relativeFrom="page">
                <wp:align>top</wp:align>
              </wp:positionV>
              <wp:extent cx="551815" cy="376555"/>
              <wp:effectExtent l="0" t="0" r="635" b="4445"/>
              <wp:wrapNone/>
              <wp:docPr id="1274948470" name="Text Box 4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19A87EA2" w14:textId="700EDEF8"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29633ED" id="_x0000_t202" coordsize="21600,21600" o:spt="202" path="m,l,21600r21600,l21600,xe">
              <v:stroke joinstyle="miter"/>
              <v:path gradientshapeok="t" o:connecttype="rect"/>
            </v:shapetype>
            <v:shape id="Text Box 41" o:spid="_x0000_s1044" type="#_x0000_t202" alt="OFFICIAL" style="position:absolute;margin-left:0;margin-top:0;width:43.45pt;height:29.65pt;z-index:25165825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A2Fv7sDgIAAB0E&#10;AAAOAAAAAAAAAAAAAAAAAC4CAABkcnMvZTJvRG9jLnhtbFBLAQItABQABgAIAAAAIQDDiR132gAA&#10;AAMBAAAPAAAAAAAAAAAAAAAAAGgEAABkcnMvZG93bnJldi54bWxQSwUGAAAAAAQABADzAAAAbwUA&#10;AAAA&#10;" filled="f" stroked="f">
              <v:textbox style="mso-fit-shape-to-text:t" inset="0,15pt,0,0">
                <w:txbxContent>
                  <w:p w14:paraId="19A87EA2" w14:textId="700EDEF8"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E3A73" w14:textId="4A4C7CB8" w:rsidR="002324D5" w:rsidRPr="002324D5" w:rsidRDefault="00037CDA">
    <w:pPr>
      <w:pStyle w:val="Header"/>
      <w:rPr>
        <w:sz w:val="48"/>
        <w:szCs w:val="48"/>
      </w:rPr>
    </w:pPr>
    <w:r>
      <w:rPr>
        <w:noProof/>
        <w:sz w:val="48"/>
        <w:szCs w:val="48"/>
      </w:rPr>
      <mc:AlternateContent>
        <mc:Choice Requires="wps">
          <w:drawing>
            <wp:anchor distT="0" distB="0" distL="0" distR="0" simplePos="0" relativeHeight="251658251" behindDoc="0" locked="0" layoutInCell="1" allowOverlap="1" wp14:anchorId="73597921" wp14:editId="1A037BD4">
              <wp:simplePos x="635" y="635"/>
              <wp:positionH relativeFrom="page">
                <wp:align>center</wp:align>
              </wp:positionH>
              <wp:positionV relativeFrom="page">
                <wp:align>top</wp:align>
              </wp:positionV>
              <wp:extent cx="551815" cy="376555"/>
              <wp:effectExtent l="0" t="0" r="635" b="4445"/>
              <wp:wrapNone/>
              <wp:docPr id="1895326294" name="Text Box 42"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0064FCA0" w14:textId="4A899D2E"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3597921" id="_x0000_t202" coordsize="21600,21600" o:spt="202" path="m,l,21600r21600,l21600,xe">
              <v:stroke joinstyle="miter"/>
              <v:path gradientshapeok="t" o:connecttype="rect"/>
            </v:shapetype>
            <v:shape id="Text Box 42" o:spid="_x0000_s1045" type="#_x0000_t202" alt="OFFICIAL" style="position:absolute;margin-left:0;margin-top:0;width:43.45pt;height:29.65pt;z-index:251658251;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BbqUzRDgIAAB0E&#10;AAAOAAAAAAAAAAAAAAAAAC4CAABkcnMvZTJvRG9jLnhtbFBLAQItABQABgAIAAAAIQDDiR132gAA&#10;AAMBAAAPAAAAAAAAAAAAAAAAAGgEAABkcnMvZG93bnJldi54bWxQSwUGAAAAAAQABADzAAAAbwUA&#10;AAAA&#10;" filled="f" stroked="f">
              <v:textbox style="mso-fit-shape-to-text:t" inset="0,15pt,0,0">
                <w:txbxContent>
                  <w:p w14:paraId="0064FCA0" w14:textId="4A899D2E"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r w:rsidR="002324D5" w:rsidRPr="002324D5">
      <w:rPr>
        <w:sz w:val="48"/>
        <w:szCs w:val="48"/>
      </w:rPr>
      <w:t>Tripartite Deed</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4FE41E" w14:textId="4C8AD36A" w:rsidR="008835D7" w:rsidRDefault="00037CDA">
    <w:pPr>
      <w:pStyle w:val="Header"/>
    </w:pPr>
    <w:r>
      <w:rPr>
        <w:noProof/>
      </w:rPr>
      <mc:AlternateContent>
        <mc:Choice Requires="wps">
          <w:drawing>
            <wp:anchor distT="0" distB="0" distL="0" distR="0" simplePos="0" relativeHeight="251658249" behindDoc="0" locked="0" layoutInCell="1" allowOverlap="1" wp14:anchorId="04DD745C" wp14:editId="68FA4F40">
              <wp:simplePos x="635" y="635"/>
              <wp:positionH relativeFrom="page">
                <wp:align>center</wp:align>
              </wp:positionH>
              <wp:positionV relativeFrom="page">
                <wp:align>top</wp:align>
              </wp:positionV>
              <wp:extent cx="551815" cy="376555"/>
              <wp:effectExtent l="0" t="0" r="635" b="4445"/>
              <wp:wrapNone/>
              <wp:docPr id="819988762" name="Text Box 40"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3ED727EF" w14:textId="5F23D25D"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4DD745C" id="_x0000_t202" coordsize="21600,21600" o:spt="202" path="m,l,21600r21600,l21600,xe">
              <v:stroke joinstyle="miter"/>
              <v:path gradientshapeok="t" o:connecttype="rect"/>
            </v:shapetype>
            <v:shape id="Text Box 40" o:spid="_x0000_s1048" type="#_x0000_t202" alt="OFFICIAL" style="position:absolute;margin-left:0;margin-top:0;width:43.45pt;height:29.65pt;z-index:251658249;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" filled="f" stroked="f">
              <v:textbox style="mso-fit-shape-to-text:t" inset="0,15pt,0,0">
                <w:txbxContent>
                  <w:p w14:paraId="3ED727EF" w14:textId="5F23D25D"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AF9E1" w14:textId="6EDBC7EF" w:rsidR="008835D7" w:rsidRDefault="00037CDA">
    <w:pPr>
      <w:pStyle w:val="Header"/>
    </w:pPr>
    <w:r>
      <w:rPr>
        <w:noProof/>
      </w:rPr>
      <mc:AlternateContent>
        <mc:Choice Requires="wps">
          <w:drawing>
            <wp:anchor distT="0" distB="0" distL="0" distR="0" simplePos="0" relativeHeight="251658253" behindDoc="0" locked="0" layoutInCell="1" allowOverlap="1" wp14:anchorId="0092100B" wp14:editId="3B6C2DD1">
              <wp:simplePos x="635" y="635"/>
              <wp:positionH relativeFrom="page">
                <wp:align>center</wp:align>
              </wp:positionH>
              <wp:positionV relativeFrom="page">
                <wp:align>top</wp:align>
              </wp:positionV>
              <wp:extent cx="551815" cy="376555"/>
              <wp:effectExtent l="0" t="0" r="635" b="4445"/>
              <wp:wrapNone/>
              <wp:docPr id="1195576678" name="Text Box 4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47776ABC" w14:textId="4B4694B9"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0092100B" id="_x0000_t202" coordsize="21600,21600" o:spt="202" path="m,l,21600r21600,l21600,xe">
              <v:stroke joinstyle="miter"/>
              <v:path gradientshapeok="t" o:connecttype="rect"/>
            </v:shapetype>
            <v:shape id="Text Box 44" o:spid="_x0000_s1050" type="#_x0000_t202" alt="OFFICIAL" style="position:absolute;margin-left:0;margin-top:0;width:43.45pt;height:29.65pt;z-index:25165825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" filled="f" stroked="f">
              <v:textbox style="mso-fit-shape-to-text:t" inset="0,15pt,0,0">
                <w:txbxContent>
                  <w:p w14:paraId="47776ABC" w14:textId="4B4694B9"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DD201" w14:textId="1ECBFB61" w:rsidR="002324D5" w:rsidRDefault="00037CDA">
    <w:pPr>
      <w:pStyle w:val="Header"/>
    </w:pPr>
    <w:r>
      <w:rPr>
        <w:noProof/>
      </w:rPr>
      <mc:AlternateContent>
        <mc:Choice Requires="wps">
          <w:drawing>
            <wp:anchor distT="0" distB="0" distL="0" distR="0" simplePos="0" relativeHeight="251658254" behindDoc="0" locked="0" layoutInCell="1" allowOverlap="1" wp14:anchorId="127785CB" wp14:editId="02498A8E">
              <wp:simplePos x="635" y="635"/>
              <wp:positionH relativeFrom="page">
                <wp:align>center</wp:align>
              </wp:positionH>
              <wp:positionV relativeFrom="page">
                <wp:align>top</wp:align>
              </wp:positionV>
              <wp:extent cx="551815" cy="376555"/>
              <wp:effectExtent l="0" t="0" r="635" b="4445"/>
              <wp:wrapNone/>
              <wp:docPr id="1589509094" name="Text Box 4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85F2C82" w14:textId="24629C46"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27785CB" id="_x0000_t202" coordsize="21600,21600" o:spt="202" path="m,l,21600r21600,l21600,xe">
              <v:stroke joinstyle="miter"/>
              <v:path gradientshapeok="t" o:connecttype="rect"/>
            </v:shapetype>
            <v:shape id="Text Box 45" o:spid="_x0000_s1051" type="#_x0000_t202" alt="OFFICIAL" style="position:absolute;margin-left:0;margin-top:0;width:43.45pt;height:29.65pt;z-index:25165825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" filled="f" stroked="f">
              <v:textbox style="mso-fit-shape-to-text:t" inset="0,15pt,0,0">
                <w:txbxContent>
                  <w:p w14:paraId="585F2C82" w14:textId="24629C46"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1A94D" w14:textId="5842D734" w:rsidR="008835D7" w:rsidRDefault="00037CDA">
    <w:pPr>
      <w:pStyle w:val="Header"/>
    </w:pPr>
    <w:r>
      <w:rPr>
        <w:noProof/>
      </w:rPr>
      <mc:AlternateContent>
        <mc:Choice Requires="wps">
          <w:drawing>
            <wp:anchor distT="0" distB="0" distL="0" distR="0" simplePos="0" relativeHeight="251658252" behindDoc="0" locked="0" layoutInCell="1" allowOverlap="1" wp14:anchorId="1746BEAF" wp14:editId="43C4CC54">
              <wp:simplePos x="635" y="635"/>
              <wp:positionH relativeFrom="page">
                <wp:align>center</wp:align>
              </wp:positionH>
              <wp:positionV relativeFrom="page">
                <wp:align>top</wp:align>
              </wp:positionV>
              <wp:extent cx="551815" cy="376555"/>
              <wp:effectExtent l="0" t="0" r="635" b="4445"/>
              <wp:wrapNone/>
              <wp:docPr id="1784103475" name="Text Box 4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03995B3C" w14:textId="2D4DAF6A"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746BEAF" id="_x0000_t202" coordsize="21600,21600" o:spt="202" path="m,l,21600r21600,l21600,xe">
              <v:stroke joinstyle="miter"/>
              <v:path gradientshapeok="t" o:connecttype="rect"/>
            </v:shapetype>
            <v:shape id="Text Box 43" o:spid="_x0000_s1054" type="#_x0000_t202" alt="OFFICIAL" style="position:absolute;margin-left:0;margin-top:0;width:43.45pt;height:29.65pt;z-index:25165825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" filled="f" stroked="f">
              <v:textbox style="mso-fit-shape-to-text:t" inset="0,15pt,0,0">
                <w:txbxContent>
                  <w:p w14:paraId="03995B3C" w14:textId="2D4DAF6A"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529A1" w14:textId="3B72128A" w:rsidR="002324D5" w:rsidRPr="005C3C65" w:rsidRDefault="00037CDA">
    <w:pPr>
      <w:pStyle w:val="Header"/>
      <w:rPr>
        <w:sz w:val="48"/>
        <w:szCs w:val="48"/>
      </w:rPr>
    </w:pPr>
    <w:r>
      <w:rPr>
        <w:noProof/>
        <w:sz w:val="48"/>
        <w:szCs w:val="48"/>
      </w:rPr>
      <mc:AlternateContent>
        <mc:Choice Requires="wps">
          <w:drawing>
            <wp:anchor distT="0" distB="0" distL="0" distR="0" simplePos="0" relativeHeight="251658242" behindDoc="0" locked="0" layoutInCell="1" allowOverlap="1" wp14:anchorId="223DFAAC" wp14:editId="19EE2AD8">
              <wp:simplePos x="898497" y="357809"/>
              <wp:positionH relativeFrom="page">
                <wp:align>center</wp:align>
              </wp:positionH>
              <wp:positionV relativeFrom="page">
                <wp:align>top</wp:align>
              </wp:positionV>
              <wp:extent cx="551815" cy="376555"/>
              <wp:effectExtent l="0" t="0" r="635" b="4445"/>
              <wp:wrapNone/>
              <wp:docPr id="508117945" name="Text Box 33"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D8452AD" w14:textId="020CC3FC"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23DFAAC" id="_x0000_t202" coordsize="21600,21600" o:spt="202" path="m,l,21600r21600,l21600,xe">
              <v:stroke joinstyle="miter"/>
              <v:path gradientshapeok="t" o:connecttype="rect"/>
            </v:shapetype>
            <v:shape id="Text Box 33" o:spid="_x0000_s1027" type="#_x0000_t202" alt="OFFICIAL" style="position:absolute;margin-left:0;margin-top:0;width:43.45pt;height:29.65pt;z-index:25165824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" filled="f" stroked="f">
              <v:textbox style="mso-fit-shape-to-text:t" inset="0,15pt,0,0">
                <w:txbxContent>
                  <w:p w14:paraId="5D8452AD" w14:textId="020CC3FC"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r w:rsidR="005C3C65" w:rsidRPr="002324D5">
      <w:rPr>
        <w:sz w:val="48"/>
        <w:szCs w:val="48"/>
      </w:rPr>
      <w:t>Tripartite Deed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2FEEF" w14:textId="2E62E16C" w:rsidR="008835D7" w:rsidRDefault="00037CDA">
    <w:pPr>
      <w:pStyle w:val="Header"/>
    </w:pPr>
    <w:r>
      <w:rPr>
        <w:noProof/>
      </w:rPr>
      <mc:AlternateContent>
        <mc:Choice Requires="wps">
          <w:drawing>
            <wp:anchor distT="0" distB="0" distL="0" distR="0" simplePos="0" relativeHeight="251658240" behindDoc="0" locked="0" layoutInCell="1" allowOverlap="1" wp14:anchorId="226EAA94" wp14:editId="27C7317B">
              <wp:simplePos x="635" y="635"/>
              <wp:positionH relativeFrom="page">
                <wp:align>center</wp:align>
              </wp:positionH>
              <wp:positionV relativeFrom="page">
                <wp:align>top</wp:align>
              </wp:positionV>
              <wp:extent cx="551815" cy="376555"/>
              <wp:effectExtent l="0" t="0" r="635" b="4445"/>
              <wp:wrapNone/>
              <wp:docPr id="1629722536" name="Text Box 31"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37454AEB" w14:textId="7857F78E"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26EAA94" id="_x0000_t202" coordsize="21600,21600" o:spt="202" path="m,l,21600r21600,l21600,xe">
              <v:stroke joinstyle="miter"/>
              <v:path gradientshapeok="t" o:connecttype="rect"/>
            </v:shapetype>
            <v:shape id="Text Box 31" o:spid="_x0000_s1030" type="#_x0000_t202" alt="OFFICIAL" style="position:absolute;margin-left:0;margin-top:0;width:43.45pt;height:29.65pt;z-index:251658240;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CWdYNwDgIAABwE&#10;AAAOAAAAAAAAAAAAAAAAAC4CAABkcnMvZTJvRG9jLnhtbFBLAQItABQABgAIAAAAIQDDiR132gAA&#10;AAMBAAAPAAAAAAAAAAAAAAAAAGgEAABkcnMvZG93bnJldi54bWxQSwUGAAAAAAQABADzAAAAbwUA&#10;AAAA&#10;" filled="f" stroked="f">
              <v:textbox style="mso-fit-shape-to-text:t" inset="0,15pt,0,0">
                <w:txbxContent>
                  <w:p w14:paraId="37454AEB" w14:textId="7857F78E"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405B1" w14:textId="25B7B093" w:rsidR="008835D7" w:rsidRDefault="00037CDA">
    <w:pPr>
      <w:pStyle w:val="Header"/>
    </w:pPr>
    <w:r>
      <w:rPr>
        <w:noProof/>
      </w:rPr>
      <mc:AlternateContent>
        <mc:Choice Requires="wps">
          <w:drawing>
            <wp:anchor distT="0" distB="0" distL="0" distR="0" simplePos="0" relativeHeight="251658244" behindDoc="0" locked="0" layoutInCell="1" allowOverlap="1" wp14:anchorId="12FDBC44" wp14:editId="2A0CAAD6">
              <wp:simplePos x="635" y="635"/>
              <wp:positionH relativeFrom="page">
                <wp:align>center</wp:align>
              </wp:positionH>
              <wp:positionV relativeFrom="page">
                <wp:align>top</wp:align>
              </wp:positionV>
              <wp:extent cx="551815" cy="376555"/>
              <wp:effectExtent l="0" t="0" r="635" b="4445"/>
              <wp:wrapNone/>
              <wp:docPr id="2077195122" name="Text Box 35"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8D6CB2B" w14:textId="433D0909"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12FDBC44" id="_x0000_t202" coordsize="21600,21600" o:spt="202" path="m,l,21600r21600,l21600,xe">
              <v:stroke joinstyle="miter"/>
              <v:path gradientshapeok="t" o:connecttype="rect"/>
            </v:shapetype>
            <v:shape id="Text Box 35" o:spid="_x0000_s1032" type="#_x0000_t202" alt="OFFICIAL" style="position:absolute;margin-left:0;margin-top:0;width:43.45pt;height:29.65pt;z-index:25165824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BMC+YLDgIAABwE&#10;AAAOAAAAAAAAAAAAAAAAAC4CAABkcnMvZTJvRG9jLnhtbFBLAQItABQABgAIAAAAIQDDiR132gAA&#10;AAMBAAAPAAAAAAAAAAAAAAAAAGgEAABkcnMvZG93bnJldi54bWxQSwUGAAAAAAQABADzAAAAbwUA&#10;AAAA&#10;" filled="f" stroked="f">
              <v:textbox style="mso-fit-shape-to-text:t" inset="0,15pt,0,0">
                <w:txbxContent>
                  <w:p w14:paraId="58D6CB2B" w14:textId="433D0909"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CDEAD" w14:textId="5662DA7A" w:rsidR="002324D5" w:rsidRPr="005C3C65" w:rsidRDefault="00037CDA" w:rsidP="00F7556E">
    <w:pPr>
      <w:pStyle w:val="Header"/>
      <w:tabs>
        <w:tab w:val="center" w:pos="4677"/>
      </w:tabs>
      <w:rPr>
        <w:sz w:val="48"/>
        <w:szCs w:val="48"/>
      </w:rPr>
    </w:pPr>
    <w:r>
      <w:rPr>
        <w:noProof/>
        <w:sz w:val="48"/>
        <w:szCs w:val="48"/>
      </w:rPr>
      <mc:AlternateContent>
        <mc:Choice Requires="wps">
          <w:drawing>
            <wp:anchor distT="0" distB="0" distL="0" distR="0" simplePos="0" relativeHeight="251658245" behindDoc="0" locked="0" layoutInCell="1" allowOverlap="1" wp14:anchorId="29645343" wp14:editId="2BE1CF66">
              <wp:simplePos x="901065" y="360680"/>
              <wp:positionH relativeFrom="page">
                <wp:align>center</wp:align>
              </wp:positionH>
              <wp:positionV relativeFrom="page">
                <wp:align>top</wp:align>
              </wp:positionV>
              <wp:extent cx="551815" cy="376555"/>
              <wp:effectExtent l="0" t="0" r="635" b="4445"/>
              <wp:wrapNone/>
              <wp:docPr id="1087468661" name="Text Box 36"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406EF60" w14:textId="7DCCDC14"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29645343" id="_x0000_t202" coordsize="21600,21600" o:spt="202" path="m,l,21600r21600,l21600,xe">
              <v:stroke joinstyle="miter"/>
              <v:path gradientshapeok="t" o:connecttype="rect"/>
            </v:shapetype>
            <v:shape id="Text Box 36" o:spid="_x0000_s1033" type="#_x0000_t202" alt="OFFICIAL" style="position:absolute;margin-left:0;margin-top:0;width:43.45pt;height:29.65pt;z-index:251658245;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AhtFQ2DgIAABwE&#10;AAAOAAAAAAAAAAAAAAAAAC4CAABkcnMvZTJvRG9jLnhtbFBLAQItABQABgAIAAAAIQDDiR132gAA&#10;AAMBAAAPAAAAAAAAAAAAAAAAAGgEAABkcnMvZG93bnJldi54bWxQSwUGAAAAAAQABADzAAAAbwUA&#10;AAAA&#10;" filled="f" stroked="f">
              <v:textbox style="mso-fit-shape-to-text:t" inset="0,15pt,0,0">
                <w:txbxContent>
                  <w:p w14:paraId="5406EF60" w14:textId="7DCCDC14"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r w:rsidR="005C3C65" w:rsidRPr="002324D5">
      <w:rPr>
        <w:sz w:val="48"/>
        <w:szCs w:val="48"/>
      </w:rPr>
      <w:t>Tripartite Deed</w:t>
    </w:r>
    <w:r w:rsidR="00F7556E">
      <w:rPr>
        <w:sz w:val="48"/>
        <w:szCs w:val="48"/>
      </w:rP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70976" w14:textId="326C08C6" w:rsidR="008835D7" w:rsidRDefault="00037CDA">
    <w:pPr>
      <w:pStyle w:val="Header"/>
    </w:pPr>
    <w:r>
      <w:rPr>
        <w:noProof/>
      </w:rPr>
      <mc:AlternateContent>
        <mc:Choice Requires="wps">
          <w:drawing>
            <wp:anchor distT="0" distB="0" distL="0" distR="0" simplePos="0" relativeHeight="251658243" behindDoc="0" locked="0" layoutInCell="1" allowOverlap="1" wp14:anchorId="7599539E" wp14:editId="03D6D0E0">
              <wp:simplePos x="635" y="635"/>
              <wp:positionH relativeFrom="page">
                <wp:align>center</wp:align>
              </wp:positionH>
              <wp:positionV relativeFrom="page">
                <wp:align>top</wp:align>
              </wp:positionV>
              <wp:extent cx="551815" cy="376555"/>
              <wp:effectExtent l="0" t="0" r="635" b="4445"/>
              <wp:wrapNone/>
              <wp:docPr id="1447510917" name="Text Box 34"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5A52D1C8" w14:textId="3646D18E"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599539E" id="_x0000_t202" coordsize="21600,21600" o:spt="202" path="m,l,21600r21600,l21600,xe">
              <v:stroke joinstyle="miter"/>
              <v:path gradientshapeok="t" o:connecttype="rect"/>
            </v:shapetype>
            <v:shape id="Text Box 34" o:spid="_x0000_s1036" type="#_x0000_t202" alt="OFFICIAL" style="position:absolute;margin-left:0;margin-top:0;width:43.45pt;height:29.65pt;z-index:251658243;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" filled="f" stroked="f">
              <v:textbox style="mso-fit-shape-to-text:t" inset="0,15pt,0,0">
                <w:txbxContent>
                  <w:p w14:paraId="5A52D1C8" w14:textId="3646D18E"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38A09F" w14:textId="669E84CE" w:rsidR="008835D7" w:rsidRDefault="00037CDA">
    <w:pPr>
      <w:pStyle w:val="Header"/>
    </w:pPr>
    <w:r>
      <w:rPr>
        <w:noProof/>
      </w:rPr>
      <mc:AlternateContent>
        <mc:Choice Requires="wps">
          <w:drawing>
            <wp:anchor distT="0" distB="0" distL="0" distR="0" simplePos="0" relativeHeight="251658247" behindDoc="0" locked="0" layoutInCell="1" allowOverlap="1" wp14:anchorId="6A59D06A" wp14:editId="1D295BEC">
              <wp:simplePos x="635" y="635"/>
              <wp:positionH relativeFrom="page">
                <wp:align>center</wp:align>
              </wp:positionH>
              <wp:positionV relativeFrom="page">
                <wp:align>top</wp:align>
              </wp:positionV>
              <wp:extent cx="551815" cy="376555"/>
              <wp:effectExtent l="0" t="0" r="635" b="4445"/>
              <wp:wrapNone/>
              <wp:docPr id="189528945" name="Text Box 38"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39FF278E" w14:textId="0C9D33B4"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A59D06A" id="_x0000_t202" coordsize="21600,21600" o:spt="202" path="m,l,21600r21600,l21600,xe">
              <v:stroke joinstyle="miter"/>
              <v:path gradientshapeok="t" o:connecttype="rect"/>
            </v:shapetype>
            <v:shape id="Text Box 38" o:spid="_x0000_s1038" type="#_x0000_t202" alt="OFFICIAL" style="position:absolute;margin-left:0;margin-top:0;width:43.45pt;height:29.65pt;z-index:251658247;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DFlX+hDgIAAB0E&#10;AAAOAAAAAAAAAAAAAAAAAC4CAABkcnMvZTJvRG9jLnhtbFBLAQItABQABgAIAAAAIQDDiR132gAA&#10;AAMBAAAPAAAAAAAAAAAAAAAAAGgEAABkcnMvZG93bnJldi54bWxQSwUGAAAAAAQABADzAAAAbwUA&#10;AAAA&#10;" filled="f" stroked="f">
              <v:textbox style="mso-fit-shape-to-text:t" inset="0,15pt,0,0">
                <w:txbxContent>
                  <w:p w14:paraId="39FF278E" w14:textId="0C9D33B4"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1EB1B" w14:textId="729893B0" w:rsidR="002324D5" w:rsidRPr="005C3C65" w:rsidRDefault="00037CDA">
    <w:pPr>
      <w:pStyle w:val="Header"/>
      <w:rPr>
        <w:sz w:val="48"/>
        <w:szCs w:val="48"/>
      </w:rPr>
    </w:pPr>
    <w:r>
      <w:rPr>
        <w:noProof/>
        <w:sz w:val="48"/>
        <w:szCs w:val="48"/>
      </w:rPr>
      <mc:AlternateContent>
        <mc:Choice Requires="wps">
          <w:drawing>
            <wp:anchor distT="0" distB="0" distL="0" distR="0" simplePos="0" relativeHeight="251658248" behindDoc="0" locked="0" layoutInCell="1" allowOverlap="1" wp14:anchorId="6266C903" wp14:editId="304B7518">
              <wp:simplePos x="635" y="635"/>
              <wp:positionH relativeFrom="page">
                <wp:align>center</wp:align>
              </wp:positionH>
              <wp:positionV relativeFrom="page">
                <wp:align>top</wp:align>
              </wp:positionV>
              <wp:extent cx="551815" cy="376555"/>
              <wp:effectExtent l="0" t="0" r="635" b="4445"/>
              <wp:wrapNone/>
              <wp:docPr id="1579410574" name="Text Box 39"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0648D369" w14:textId="74A073DB" w:rsidR="00037CDA" w:rsidRPr="00037CDA" w:rsidRDefault="00037CDA" w:rsidP="00037CDA">
                          <w:pPr>
                            <w:spacing w:after="0"/>
                            <w:rPr>
                              <w:rFonts w:ascii="Calibri" w:eastAsia="Calibri" w:hAnsi="Calibri" w:cs="Calibri"/>
                              <w:noProof/>
                              <w:color w:val="FF0000"/>
                              <w:sz w:val="24"/>
                              <w:szCs w:val="24"/>
                            </w:rPr>
                          </w:pP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6266C903" id="_x0000_t202" coordsize="21600,21600" o:spt="202" path="m,l,21600r21600,l21600,xe">
              <v:stroke joinstyle="miter"/>
              <v:path gradientshapeok="t" o:connecttype="rect"/>
            </v:shapetype>
            <v:shape id="Text Box 39" o:spid="_x0000_s1039" type="#_x0000_t202" alt="OFFICIAL" style="position:absolute;margin-left:0;margin-top:0;width:43.45pt;height:29.65pt;z-index:25165824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CoKs2cDgIAAB0E&#10;AAAOAAAAAAAAAAAAAAAAAC4CAABkcnMvZTJvRG9jLnhtbFBLAQItABQABgAIAAAAIQDDiR132gAA&#10;AAMBAAAPAAAAAAAAAAAAAAAAAGgEAABkcnMvZG93bnJldi54bWxQSwUGAAAAAAQABADzAAAAbwUA&#10;AAAA&#10;" filled="f" stroked="f">
              <v:textbox style="mso-fit-shape-to-text:t" inset="0,15pt,0,0">
                <w:txbxContent>
                  <w:p w14:paraId="0648D369" w14:textId="74A073DB" w:rsidR="00037CDA" w:rsidRPr="00037CDA" w:rsidRDefault="00037CDA" w:rsidP="00037CDA">
                    <w:pPr>
                      <w:spacing w:after="0"/>
                      <w:rPr>
                        <w:rFonts w:ascii="Calibri" w:eastAsia="Calibri" w:hAnsi="Calibri" w:cs="Calibri"/>
                        <w:noProof/>
                        <w:color w:val="FF0000"/>
                        <w:sz w:val="24"/>
                        <w:szCs w:val="24"/>
                      </w:rPr>
                    </w:pPr>
                  </w:p>
                </w:txbxContent>
              </v:textbox>
              <w10:wrap anchorx="page" anchory="page"/>
            </v:shape>
          </w:pict>
        </mc:Fallback>
      </mc:AlternateContent>
    </w:r>
    <w:r w:rsidR="005C3C65" w:rsidRPr="002324D5">
      <w:rPr>
        <w:sz w:val="48"/>
        <w:szCs w:val="48"/>
      </w:rPr>
      <w:t>Tripartite Deed</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AAC274" w14:textId="38E32E48" w:rsidR="008835D7" w:rsidRDefault="00037CDA">
    <w:pPr>
      <w:pStyle w:val="Header"/>
    </w:pPr>
    <w:r>
      <w:rPr>
        <w:noProof/>
      </w:rPr>
      <mc:AlternateContent>
        <mc:Choice Requires="wps">
          <w:drawing>
            <wp:anchor distT="0" distB="0" distL="0" distR="0" simplePos="0" relativeHeight="251658246" behindDoc="0" locked="0" layoutInCell="1" allowOverlap="1" wp14:anchorId="7E736289" wp14:editId="05F6D364">
              <wp:simplePos x="635" y="635"/>
              <wp:positionH relativeFrom="page">
                <wp:align>center</wp:align>
              </wp:positionH>
              <wp:positionV relativeFrom="page">
                <wp:align>top</wp:align>
              </wp:positionV>
              <wp:extent cx="551815" cy="376555"/>
              <wp:effectExtent l="0" t="0" r="635" b="4445"/>
              <wp:wrapNone/>
              <wp:docPr id="1985225086" name="Text Box 37" descr="OFFICIAL">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51815" cy="376555"/>
                      </a:xfrm>
                      <a:prstGeom prst="rect">
                        <a:avLst/>
                      </a:prstGeom>
                      <a:noFill/>
                      <a:ln>
                        <a:noFill/>
                      </a:ln>
                    </wps:spPr>
                    <wps:txbx>
                      <w:txbxContent>
                        <w:p w14:paraId="0373A0A1" w14:textId="05E5ECB3"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wps:txbx>
                    <wps:bodyPr rot="0" spcFirstLastPara="0" vertOverflow="overflow" horzOverflow="overflow" vert="horz" wrap="none" lIns="0" tIns="190500" rIns="0" bIns="0" numCol="1" spcCol="0" rtlCol="0" fromWordArt="0" anchor="t" anchorCtr="0" forceAA="0" compatLnSpc="1">
                      <a:prstTxWarp prst="textNoShape">
                        <a:avLst/>
                      </a:prstTxWarp>
                      <a:spAutoFit/>
                    </wps:bodyPr>
                  </wps:wsp>
                </a:graphicData>
              </a:graphic>
            </wp:anchor>
          </w:drawing>
        </mc:Choice>
        <mc:Fallback>
          <w:pict>
            <v:shapetype w14:anchorId="7E736289" id="_x0000_t202" coordsize="21600,21600" o:spt="202" path="m,l,21600r21600,l21600,xe">
              <v:stroke joinstyle="miter"/>
              <v:path gradientshapeok="t" o:connecttype="rect"/>
            </v:shapetype>
            <v:shape id="Text Box 37" o:spid="_x0000_s1042" type="#_x0000_t202" alt="OFFICIAL" style="position:absolute;margin-left:0;margin-top:0;width:43.45pt;height:29.65pt;z-index:251658246;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" filled="f" stroked="f">
              <v:textbox style="mso-fit-shape-to-text:t" inset="0,15pt,0,0">
                <w:txbxContent>
                  <w:p w14:paraId="0373A0A1" w14:textId="05E5ECB3" w:rsidR="00037CDA" w:rsidRPr="00037CDA" w:rsidRDefault="00037CDA" w:rsidP="00037CDA">
                    <w:pPr>
                      <w:spacing w:after="0"/>
                      <w:rPr>
                        <w:rFonts w:ascii="Calibri" w:eastAsia="Calibri" w:hAnsi="Calibri" w:cs="Calibri"/>
                        <w:noProof/>
                        <w:color w:val="FF0000"/>
                        <w:sz w:val="24"/>
                        <w:szCs w:val="24"/>
                      </w:rPr>
                    </w:pPr>
                    <w:r w:rsidRPr="00037CDA">
                      <w:rPr>
                        <w:rFonts w:ascii="Calibri" w:eastAsia="Calibri" w:hAnsi="Calibri" w:cs="Calibri"/>
                        <w:noProof/>
                        <w:color w:val="FF0000"/>
                        <w:sz w:val="24"/>
                        <w:szCs w:val="24"/>
                      </w:rPr>
                      <w:t>OFFICIAL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F1001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D0E34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0E25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0C27A6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03CFF0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FA027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87E039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684B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4C228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D228EDE"/>
    <w:lvl w:ilvl="0">
      <w:start w:val="1"/>
      <w:numFmt w:val="bullet"/>
      <w:pStyle w:val="ListBullet"/>
      <w:lvlText w:val=""/>
      <w:lvlJc w:val="left"/>
      <w:pPr>
        <w:tabs>
          <w:tab w:val="num" w:pos="680"/>
        </w:tabs>
        <w:ind w:left="680" w:hanging="680"/>
      </w:pPr>
      <w:rPr>
        <w:rFonts w:ascii="Symbol" w:hAnsi="Symbol" w:hint="default"/>
        <w:sz w:val="18"/>
      </w:rPr>
    </w:lvl>
  </w:abstractNum>
  <w:abstractNum w:abstractNumId="10" w15:restartNumberingAfterBreak="0">
    <w:nsid w:val="FFFFFFFB"/>
    <w:multiLevelType w:val="multilevel"/>
    <w:tmpl w:val="4560F822"/>
    <w:styleLink w:val="PartiesListHeading1"/>
    <w:lvl w:ilvl="0">
      <w:start w:val="1"/>
      <w:numFmt w:val="decimal"/>
      <w:lvlText w:val="%1"/>
      <w:lvlJc w:val="left"/>
      <w:pPr>
        <w:tabs>
          <w:tab w:val="num" w:pos="737"/>
        </w:tabs>
        <w:ind w:left="737" w:hanging="737"/>
      </w:pPr>
      <w:rPr>
        <w:rFonts w:hint="default"/>
      </w:rPr>
    </w:lvl>
    <w:lvl w:ilvl="1">
      <w:start w:val="1"/>
      <w:numFmt w:val="decimal"/>
      <w:lvlText w:val="%1.%2"/>
      <w:lvlJc w:val="left"/>
      <w:pPr>
        <w:tabs>
          <w:tab w:val="num" w:pos="737"/>
        </w:tabs>
        <w:ind w:left="737" w:hanging="737"/>
      </w:pPr>
      <w:rPr>
        <w:rFonts w:hint="default"/>
      </w:rPr>
    </w:lvl>
    <w:lvl w:ilvl="2">
      <w:start w:val="1"/>
      <w:numFmt w:val="lowerLetter"/>
      <w:lvlText w:val="(%3)"/>
      <w:lvlJc w:val="left"/>
      <w:pPr>
        <w:tabs>
          <w:tab w:val="num" w:pos="1474"/>
        </w:tabs>
        <w:ind w:left="1474" w:hanging="737"/>
      </w:pPr>
      <w:rPr>
        <w:rFonts w:hint="default"/>
      </w:rPr>
    </w:lvl>
    <w:lvl w:ilvl="3">
      <w:start w:val="1"/>
      <w:numFmt w:val="lowerRoman"/>
      <w:lvlText w:val="(%4)"/>
      <w:lvlJc w:val="left"/>
      <w:pPr>
        <w:tabs>
          <w:tab w:val="num" w:pos="2211"/>
        </w:tabs>
        <w:ind w:left="2211" w:hanging="737"/>
      </w:pPr>
      <w:rPr>
        <w:rFonts w:hint="default"/>
      </w:rPr>
    </w:lvl>
    <w:lvl w:ilvl="4">
      <w:start w:val="1"/>
      <w:numFmt w:val="upperLetter"/>
      <w:lvlText w:val="(%5)"/>
      <w:lvlJc w:val="left"/>
      <w:pPr>
        <w:tabs>
          <w:tab w:val="num" w:pos="2948"/>
        </w:tabs>
        <w:ind w:left="2948" w:hanging="737"/>
      </w:pPr>
      <w:rPr>
        <w:rFonts w:hint="default"/>
      </w:rPr>
    </w:lvl>
    <w:lvl w:ilvl="5">
      <w:start w:val="1"/>
      <w:numFmt w:val="lowerLetter"/>
      <w:lvlText w:val="(a%6)"/>
      <w:lvlJc w:val="left"/>
      <w:pPr>
        <w:tabs>
          <w:tab w:val="num" w:pos="3686"/>
        </w:tabs>
        <w:ind w:left="3686" w:hanging="738"/>
      </w:pPr>
      <w:rPr>
        <w:rFonts w:hint="default"/>
      </w:rPr>
    </w:lvl>
    <w:lvl w:ilvl="6">
      <w:start w:val="1"/>
      <w:numFmt w:val="none"/>
      <w:suff w:val="nothing"/>
      <w:lvlText w:val=""/>
      <w:lvlJc w:val="left"/>
      <w:pPr>
        <w:ind w:left="737" w:firstLine="0"/>
      </w:pPr>
      <w:rPr>
        <w:rFonts w:hint="default"/>
      </w:rPr>
    </w:lvl>
    <w:lvl w:ilvl="7">
      <w:start w:val="1"/>
      <w:numFmt w:val="lowerLetter"/>
      <w:lvlText w:val="(%8)"/>
      <w:lvlJc w:val="left"/>
      <w:pPr>
        <w:tabs>
          <w:tab w:val="num" w:pos="1474"/>
        </w:tabs>
        <w:ind w:left="1474" w:hanging="737"/>
      </w:pPr>
      <w:rPr>
        <w:rFonts w:hint="default"/>
      </w:rPr>
    </w:lvl>
    <w:lvl w:ilvl="8">
      <w:start w:val="1"/>
      <w:numFmt w:val="lowerRoman"/>
      <w:lvlText w:val="(%9)"/>
      <w:lvlJc w:val="left"/>
      <w:pPr>
        <w:tabs>
          <w:tab w:val="num" w:pos="2211"/>
        </w:tabs>
        <w:ind w:left="2211" w:hanging="737"/>
      </w:pPr>
      <w:rPr>
        <w:rFonts w:hint="default"/>
      </w:rPr>
    </w:lvl>
  </w:abstractNum>
  <w:abstractNum w:abstractNumId="11" w15:restartNumberingAfterBreak="0">
    <w:nsid w:val="05280611"/>
    <w:multiLevelType w:val="hybridMultilevel"/>
    <w:tmpl w:val="6706BCB4"/>
    <w:lvl w:ilvl="0" w:tplc="E66C72E2">
      <w:start w:val="1"/>
      <w:numFmt w:val="upperLetter"/>
      <w:pStyle w:val="Exhibit"/>
      <w:suff w:val="nothing"/>
      <w:lvlText w:val="Exhibit %1"/>
      <w:lvlJc w:val="left"/>
      <w:pPr>
        <w:ind w:left="0" w:firstLine="0"/>
      </w:pPr>
      <w:rPr>
        <w:rFonts w:ascii="Arial Bold" w:hAnsi="Arial Bold" w:hint="default"/>
        <w:spacing w:val="-6"/>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2" w15:restartNumberingAfterBreak="0">
    <w:nsid w:val="08CA5CEB"/>
    <w:multiLevelType w:val="multilevel"/>
    <w:tmpl w:val="0C090023"/>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09EB342C"/>
    <w:multiLevelType w:val="multilevel"/>
    <w:tmpl w:val="2D1CD976"/>
    <w:numStyleLink w:val="MENoIndent"/>
  </w:abstractNum>
  <w:abstractNum w:abstractNumId="14" w15:restartNumberingAfterBreak="0">
    <w:nsid w:val="0B8801B0"/>
    <w:multiLevelType w:val="multilevel"/>
    <w:tmpl w:val="E7A2C3AA"/>
    <w:styleLink w:val="MENumber"/>
    <w:lvl w:ilvl="0">
      <w:start w:val="1"/>
      <w:numFmt w:val="decimal"/>
      <w:lvlText w:val="%1."/>
      <w:lvlJc w:val="left"/>
      <w:pPr>
        <w:ind w:left="680" w:hanging="680"/>
      </w:pPr>
    </w:lvl>
    <w:lvl w:ilvl="1">
      <w:start w:val="1"/>
      <w:numFmt w:val="lowerLetter"/>
      <w:lvlText w:val="(%2)"/>
      <w:lvlJc w:val="left"/>
      <w:pPr>
        <w:ind w:left="1360" w:hanging="680"/>
      </w:pPr>
    </w:lvl>
    <w:lvl w:ilvl="2">
      <w:start w:val="1"/>
      <w:numFmt w:val="lowerRoman"/>
      <w:lvlText w:val="(%3)"/>
      <w:lvlJc w:val="left"/>
      <w:pPr>
        <w:ind w:left="2040" w:hanging="680"/>
      </w:pPr>
    </w:lvl>
    <w:lvl w:ilvl="3">
      <w:start w:val="1"/>
      <w:numFmt w:val="upperLetter"/>
      <w:lvlText w:val="(%4)"/>
      <w:lvlJc w:val="left"/>
      <w:pPr>
        <w:ind w:left="2720" w:hanging="680"/>
      </w:pPr>
    </w:lvl>
    <w:lvl w:ilvl="4">
      <w:start w:val="1"/>
      <w:numFmt w:val="upperRoman"/>
      <w:lvlText w:val="(%5)"/>
      <w:lvlJc w:val="left"/>
      <w:pPr>
        <w:ind w:left="3400" w:hanging="680"/>
      </w:pPr>
    </w:lvl>
    <w:lvl w:ilvl="5">
      <w:start w:val="1"/>
      <w:numFmt w:val="decimal"/>
      <w:lvlText w:val="(%6)"/>
      <w:lvlJc w:val="left"/>
      <w:pPr>
        <w:ind w:left="4080" w:hanging="680"/>
      </w:pPr>
    </w:lvl>
    <w:lvl w:ilvl="6">
      <w:start w:val="1"/>
      <w:numFmt w:val="upperLetter"/>
      <w:lvlText w:val="%7."/>
      <w:lvlJc w:val="left"/>
      <w:pPr>
        <w:ind w:left="4760" w:hanging="680"/>
      </w:pPr>
    </w:lvl>
    <w:lvl w:ilvl="7">
      <w:start w:val="1"/>
      <w:numFmt w:val="upperRoman"/>
      <w:lvlText w:val="%8."/>
      <w:lvlJc w:val="left"/>
      <w:pPr>
        <w:ind w:left="5443" w:hanging="683"/>
      </w:pPr>
    </w:lvl>
    <w:lvl w:ilvl="8">
      <w:start w:val="1"/>
      <w:numFmt w:val="lowerLetter"/>
      <w:lvlText w:val="%9."/>
      <w:lvlJc w:val="left"/>
      <w:pPr>
        <w:ind w:left="6124" w:hanging="681"/>
      </w:pPr>
    </w:lvl>
  </w:abstractNum>
  <w:abstractNum w:abstractNumId="15" w15:restartNumberingAfterBreak="0">
    <w:nsid w:val="107F05D4"/>
    <w:multiLevelType w:val="multilevel"/>
    <w:tmpl w:val="0C09001D"/>
    <w:styleLink w:val="1ai"/>
    <w:lvl w:ilvl="0">
      <w:start w:val="1"/>
      <w:numFmt w:val="decimal"/>
      <w:lvlText w:val="%1)"/>
      <w:lvlJc w:val="left"/>
      <w:pPr>
        <w:ind w:left="360" w:hanging="360"/>
      </w:pPr>
      <w:rPr>
        <w:rFonts w:ascii="Arial"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10B05E06"/>
    <w:multiLevelType w:val="multilevel"/>
    <w:tmpl w:val="9280D0E6"/>
    <w:styleLink w:val="MEBulletedList"/>
    <w:lvl w:ilvl="0">
      <w:start w:val="1"/>
      <w:numFmt w:val="bullet"/>
      <w:pStyle w:val="Bullet1"/>
      <w:lvlText w:val=""/>
      <w:lvlJc w:val="left"/>
      <w:pPr>
        <w:tabs>
          <w:tab w:val="num" w:pos="340"/>
        </w:tabs>
        <w:ind w:left="340" w:hanging="340"/>
      </w:pPr>
      <w:rPr>
        <w:rFonts w:ascii="Wingdings" w:hAnsi="Wingdings" w:hint="default"/>
        <w:b w:val="0"/>
        <w:i w:val="0"/>
        <w:color w:val="404040" w:themeColor="text1" w:themeTint="BF"/>
        <w:position w:val="1"/>
        <w:sz w:val="16"/>
      </w:rPr>
    </w:lvl>
    <w:lvl w:ilvl="1">
      <w:start w:val="1"/>
      <w:numFmt w:val="bullet"/>
      <w:pStyle w:val="Bullet2"/>
      <w:lvlText w:val="–"/>
      <w:lvlJc w:val="left"/>
      <w:pPr>
        <w:tabs>
          <w:tab w:val="num" w:pos="680"/>
        </w:tabs>
        <w:ind w:left="680" w:hanging="340"/>
      </w:pPr>
      <w:rPr>
        <w:rFonts w:ascii="Arial" w:hAnsi="Arial" w:hint="default"/>
        <w:color w:val="000000" w:themeColor="text1"/>
      </w:rPr>
    </w:lvl>
    <w:lvl w:ilvl="2">
      <w:start w:val="1"/>
      <w:numFmt w:val="bullet"/>
      <w:pStyle w:val="Bullet3"/>
      <w:lvlText w:val="&gt;"/>
      <w:lvlJc w:val="left"/>
      <w:pPr>
        <w:tabs>
          <w:tab w:val="num" w:pos="1021"/>
        </w:tabs>
        <w:ind w:left="1021" w:hanging="341"/>
      </w:pPr>
      <w:rPr>
        <w:rFonts w:ascii="Arial" w:hAnsi="Arial" w:hint="default"/>
        <w:color w:val="595959" w:themeColor="text1" w:themeTint="A6"/>
      </w:rPr>
    </w:lvl>
    <w:lvl w:ilvl="3">
      <w:start w:val="1"/>
      <w:numFmt w:val="bullet"/>
      <w:pStyle w:val="Bullet4"/>
      <w:lvlText w:val=""/>
      <w:lvlJc w:val="left"/>
      <w:pPr>
        <w:tabs>
          <w:tab w:val="num" w:pos="1361"/>
        </w:tabs>
        <w:ind w:left="1361" w:hanging="340"/>
      </w:pPr>
      <w:rPr>
        <w:rFonts w:ascii="Wingdings" w:hAnsi="Wingdings" w:hint="default"/>
        <w:color w:val="000000" w:themeColor="text1"/>
        <w:sz w:val="16"/>
      </w:rPr>
    </w:lvl>
    <w:lvl w:ilvl="4">
      <w:start w:val="1"/>
      <w:numFmt w:val="bullet"/>
      <w:pStyle w:val="Bullet5"/>
      <w:lvlText w:val="~"/>
      <w:lvlJc w:val="left"/>
      <w:pPr>
        <w:tabs>
          <w:tab w:val="num" w:pos="1701"/>
        </w:tabs>
        <w:ind w:left="1701" w:hanging="340"/>
      </w:pPr>
      <w:rPr>
        <w:rFonts w:ascii="Avenir" w:hAnsi="Avenir" w:hint="default"/>
      </w:rPr>
    </w:lvl>
    <w:lvl w:ilvl="5">
      <w:start w:val="1"/>
      <w:numFmt w:val="bullet"/>
      <w:pStyle w:val="Bullet6"/>
      <w:lvlText w:val=""/>
      <w:lvlJc w:val="left"/>
      <w:pPr>
        <w:tabs>
          <w:tab w:val="num" w:pos="2041"/>
        </w:tabs>
        <w:ind w:left="2041" w:hanging="340"/>
      </w:pPr>
      <w:rPr>
        <w:rFonts w:ascii="Wingdings" w:hAnsi="Wingdings" w:hint="default"/>
      </w:rPr>
    </w:lvl>
    <w:lvl w:ilvl="6">
      <w:start w:val="1"/>
      <w:numFmt w:val="bullet"/>
      <w:pStyle w:val="Bullet7"/>
      <w:lvlText w:val=""/>
      <w:lvlJc w:val="left"/>
      <w:pPr>
        <w:tabs>
          <w:tab w:val="num" w:pos="2381"/>
        </w:tabs>
        <w:ind w:left="2381" w:hanging="340"/>
      </w:pPr>
      <w:rPr>
        <w:rFonts w:ascii="Symbol" w:hAnsi="Symbol" w:hint="default"/>
      </w:rPr>
    </w:lvl>
    <w:lvl w:ilvl="7">
      <w:start w:val="1"/>
      <w:numFmt w:val="bullet"/>
      <w:pStyle w:val="Bullet8"/>
      <w:lvlText w:val="o"/>
      <w:lvlJc w:val="left"/>
      <w:pPr>
        <w:tabs>
          <w:tab w:val="num" w:pos="2722"/>
        </w:tabs>
        <w:ind w:left="2722" w:hanging="341"/>
      </w:pPr>
      <w:rPr>
        <w:rFonts w:ascii="Courier New" w:hAnsi="Courier New" w:hint="default"/>
      </w:rPr>
    </w:lvl>
    <w:lvl w:ilvl="8">
      <w:start w:val="1"/>
      <w:numFmt w:val="bullet"/>
      <w:pStyle w:val="Bullet9"/>
      <w:lvlText w:val=""/>
      <w:lvlJc w:val="left"/>
      <w:pPr>
        <w:tabs>
          <w:tab w:val="num" w:pos="3062"/>
        </w:tabs>
        <w:ind w:left="3062" w:hanging="340"/>
      </w:pPr>
      <w:rPr>
        <w:rFonts w:ascii="Wingdings" w:hAnsi="Wingdings" w:hint="default"/>
      </w:rPr>
    </w:lvl>
  </w:abstractNum>
  <w:abstractNum w:abstractNumId="17" w15:restartNumberingAfterBreak="0">
    <w:nsid w:val="148F5651"/>
    <w:multiLevelType w:val="multilevel"/>
    <w:tmpl w:val="0268A352"/>
    <w:numStyleLink w:val="METableBullets"/>
  </w:abstractNum>
  <w:abstractNum w:abstractNumId="18" w15:restartNumberingAfterBreak="0">
    <w:nsid w:val="17792030"/>
    <w:multiLevelType w:val="multilevel"/>
    <w:tmpl w:val="2D1CD976"/>
    <w:styleLink w:val="MENoIndent"/>
    <w:lvl w:ilvl="0">
      <w:start w:val="1"/>
      <w:numFmt w:val="decimal"/>
      <w:pStyle w:val="MENoIndent1"/>
      <w:suff w:val="nothing"/>
      <w:lvlText w:val="%1"/>
      <w:lvlJc w:val="left"/>
      <w:pPr>
        <w:ind w:left="0" w:firstLine="0"/>
      </w:pPr>
      <w:rPr>
        <w:rFonts w:hint="default"/>
      </w:rPr>
    </w:lvl>
    <w:lvl w:ilvl="1">
      <w:start w:val="1"/>
      <w:numFmt w:val="decimal"/>
      <w:pStyle w:val="MENoIndent2"/>
      <w:suff w:val="nothing"/>
      <w:lvlText w:val="%1.%2"/>
      <w:lvlJc w:val="left"/>
      <w:pPr>
        <w:ind w:left="0" w:firstLine="0"/>
      </w:pPr>
      <w:rPr>
        <w:rFonts w:hint="default"/>
      </w:rPr>
    </w:lvl>
    <w:lvl w:ilvl="2">
      <w:start w:val="1"/>
      <w:numFmt w:val="lowerLetter"/>
      <w:pStyle w:val="MENoIndent3"/>
      <w:suff w:val="nothing"/>
      <w:lvlText w:val="(%3)"/>
      <w:lvlJc w:val="left"/>
      <w:pPr>
        <w:ind w:left="0" w:firstLine="0"/>
      </w:pPr>
      <w:rPr>
        <w:rFonts w:hint="default"/>
      </w:rPr>
    </w:lvl>
    <w:lvl w:ilvl="3">
      <w:start w:val="1"/>
      <w:numFmt w:val="lowerRoman"/>
      <w:pStyle w:val="MENoIndent4"/>
      <w:suff w:val="nothing"/>
      <w:lvlText w:val="(%4)"/>
      <w:lvlJc w:val="left"/>
      <w:pPr>
        <w:ind w:left="0" w:firstLine="0"/>
      </w:pPr>
      <w:rPr>
        <w:rFonts w:hint="default"/>
      </w:rPr>
    </w:lvl>
    <w:lvl w:ilvl="4">
      <w:start w:val="1"/>
      <w:numFmt w:val="upperLetter"/>
      <w:pStyle w:val="MENoIndent5"/>
      <w:suff w:val="nothing"/>
      <w:lvlText w:val="(%5)"/>
      <w:lvlJc w:val="left"/>
      <w:pPr>
        <w:ind w:left="0" w:firstLine="0"/>
      </w:pPr>
      <w:rPr>
        <w:rFonts w:hint="default"/>
      </w:rPr>
    </w:lvl>
    <w:lvl w:ilvl="5">
      <w:start w:val="1"/>
      <w:numFmt w:val="upperRoman"/>
      <w:pStyle w:val="MENoIndent6"/>
      <w:suff w:val="nothing"/>
      <w:lvlText w:val="(%6)"/>
      <w:lvlJc w:val="left"/>
      <w:pPr>
        <w:ind w:left="0" w:firstLine="0"/>
      </w:pPr>
      <w:rPr>
        <w:rFonts w:hint="default"/>
      </w:rPr>
    </w:lvl>
    <w:lvl w:ilvl="6">
      <w:start w:val="1"/>
      <w:numFmt w:val="decimal"/>
      <w:pStyle w:val="MENoIndent7"/>
      <w:suff w:val="nothing"/>
      <w:lvlText w:val="(%7)"/>
      <w:lvlJc w:val="left"/>
      <w:pPr>
        <w:ind w:left="0" w:firstLine="0"/>
      </w:pPr>
      <w:rPr>
        <w:rFonts w:hint="default"/>
      </w:rPr>
    </w:lvl>
    <w:lvl w:ilvl="7">
      <w:start w:val="1"/>
      <w:numFmt w:val="upperLetter"/>
      <w:pStyle w:val="MENoIndent8"/>
      <w:suff w:val="nothing"/>
      <w:lvlText w:val="%8."/>
      <w:lvlJc w:val="left"/>
      <w:pPr>
        <w:ind w:left="0" w:firstLine="0"/>
      </w:pPr>
      <w:rPr>
        <w:rFonts w:hint="default"/>
      </w:rPr>
    </w:lvl>
    <w:lvl w:ilvl="8">
      <w:start w:val="1"/>
      <w:numFmt w:val="upperRoman"/>
      <w:pStyle w:val="MENoIndent9"/>
      <w:suff w:val="nothing"/>
      <w:lvlText w:val="%9."/>
      <w:lvlJc w:val="left"/>
      <w:pPr>
        <w:ind w:left="0" w:firstLine="0"/>
      </w:pPr>
      <w:rPr>
        <w:rFonts w:hint="default"/>
      </w:rPr>
    </w:lvl>
  </w:abstractNum>
  <w:abstractNum w:abstractNumId="19" w15:restartNumberingAfterBreak="0">
    <w:nsid w:val="19504536"/>
    <w:multiLevelType w:val="hybridMultilevel"/>
    <w:tmpl w:val="38D6B264"/>
    <w:lvl w:ilvl="0" w:tplc="C6E0FFD4">
      <w:start w:val="1"/>
      <w:numFmt w:val="upperLetter"/>
      <w:pStyle w:val="Annexure"/>
      <w:suff w:val="nothing"/>
      <w:lvlText w:val="Annexure %1"/>
      <w:lvlJc w:val="left"/>
      <w:pPr>
        <w:ind w:left="0" w:firstLine="0"/>
      </w:pPr>
      <w:rPr>
        <w:rFonts w:ascii="Arial Bold" w:hAnsi="Arial Bold" w:hint="default"/>
        <w:spacing w:val="-6"/>
      </w:r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20" w15:restartNumberingAfterBreak="0">
    <w:nsid w:val="1FA53F22"/>
    <w:multiLevelType w:val="multilevel"/>
    <w:tmpl w:val="97FC3F78"/>
    <w:styleLink w:val="Schedule"/>
    <w:lvl w:ilvl="0">
      <w:start w:val="1"/>
      <w:numFmt w:val="decimal"/>
      <w:pStyle w:val="ScheduleL1"/>
      <w:suff w:val="nothing"/>
      <w:lvlText w:val="Schedule %1"/>
      <w:lvlJc w:val="left"/>
      <w:pPr>
        <w:ind w:left="0" w:firstLine="0"/>
      </w:pPr>
      <w:rPr>
        <w:rFonts w:hint="default"/>
      </w:rPr>
    </w:lvl>
    <w:lvl w:ilvl="1">
      <w:start w:val="1"/>
      <w:numFmt w:val="decimal"/>
      <w:pStyle w:val="ScheduleL2"/>
      <w:lvlText w:val="%2."/>
      <w:lvlJc w:val="left"/>
      <w:pPr>
        <w:ind w:left="680" w:hanging="680"/>
      </w:pPr>
      <w:rPr>
        <w:rFonts w:hint="default"/>
      </w:rPr>
    </w:lvl>
    <w:lvl w:ilvl="2">
      <w:start w:val="1"/>
      <w:numFmt w:val="decimal"/>
      <w:pStyle w:val="ScheduleL3"/>
      <w:lvlText w:val="%2.%3"/>
      <w:lvlJc w:val="left"/>
      <w:pPr>
        <w:ind w:left="680" w:hanging="680"/>
      </w:pPr>
      <w:rPr>
        <w:rFonts w:hint="default"/>
      </w:rPr>
    </w:lvl>
    <w:lvl w:ilvl="3">
      <w:start w:val="1"/>
      <w:numFmt w:val="lowerLetter"/>
      <w:pStyle w:val="ScheduleL4"/>
      <w:lvlText w:val="(%4)"/>
      <w:lvlJc w:val="left"/>
      <w:pPr>
        <w:ind w:left="1361" w:hanging="681"/>
      </w:pPr>
      <w:rPr>
        <w:rFonts w:hint="default"/>
      </w:rPr>
    </w:lvl>
    <w:lvl w:ilvl="4">
      <w:start w:val="1"/>
      <w:numFmt w:val="lowerRoman"/>
      <w:pStyle w:val="ScheduleL5"/>
      <w:lvlText w:val="(%5)"/>
      <w:lvlJc w:val="left"/>
      <w:pPr>
        <w:ind w:left="2041" w:hanging="680"/>
      </w:pPr>
      <w:rPr>
        <w:rFonts w:hint="default"/>
      </w:rPr>
    </w:lvl>
    <w:lvl w:ilvl="5">
      <w:start w:val="1"/>
      <w:numFmt w:val="upperLetter"/>
      <w:pStyle w:val="ScheduleL6"/>
      <w:lvlText w:val="(%6)"/>
      <w:lvlJc w:val="left"/>
      <w:pPr>
        <w:tabs>
          <w:tab w:val="num" w:pos="2722"/>
        </w:tabs>
        <w:ind w:left="2722" w:hanging="681"/>
      </w:pPr>
      <w:rPr>
        <w:rFonts w:hint="default"/>
      </w:rPr>
    </w:lvl>
    <w:lvl w:ilvl="6">
      <w:start w:val="1"/>
      <w:numFmt w:val="upperRoman"/>
      <w:pStyle w:val="ScheduleL7"/>
      <w:lvlText w:val="(%7)"/>
      <w:lvlJc w:val="left"/>
      <w:pPr>
        <w:tabs>
          <w:tab w:val="num" w:pos="3402"/>
        </w:tabs>
        <w:ind w:left="3402" w:hanging="680"/>
      </w:pPr>
      <w:rPr>
        <w:rFonts w:hint="default"/>
      </w:rPr>
    </w:lvl>
    <w:lvl w:ilvl="7">
      <w:start w:val="1"/>
      <w:numFmt w:val="decimal"/>
      <w:pStyle w:val="ScheduleL8"/>
      <w:lvlText w:val="(%8)"/>
      <w:lvlJc w:val="left"/>
      <w:pPr>
        <w:tabs>
          <w:tab w:val="num" w:pos="4082"/>
        </w:tabs>
        <w:ind w:left="4082" w:hanging="680"/>
      </w:pPr>
      <w:rPr>
        <w:rFonts w:hint="default"/>
      </w:rPr>
    </w:lvl>
    <w:lvl w:ilvl="8">
      <w:start w:val="1"/>
      <w:numFmt w:val="upperLetter"/>
      <w:pStyle w:val="ScheduleL9"/>
      <w:lvlText w:val="%9."/>
      <w:lvlJc w:val="left"/>
      <w:pPr>
        <w:tabs>
          <w:tab w:val="num" w:pos="4763"/>
        </w:tabs>
        <w:ind w:left="4763" w:hanging="681"/>
      </w:pPr>
      <w:rPr>
        <w:rFonts w:hint="default"/>
      </w:rPr>
    </w:lvl>
  </w:abstractNum>
  <w:abstractNum w:abstractNumId="21" w15:restartNumberingAfterBreak="0">
    <w:nsid w:val="21F14F26"/>
    <w:multiLevelType w:val="hybridMultilevel"/>
    <w:tmpl w:val="60EEFD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23814AB5"/>
    <w:multiLevelType w:val="multilevel"/>
    <w:tmpl w:val="529202EE"/>
    <w:styleLink w:val="Item"/>
    <w:lvl w:ilvl="0">
      <w:start w:val="1"/>
      <w:numFmt w:val="decimal"/>
      <w:pStyle w:val="ItemL1"/>
      <w:suff w:val="nothing"/>
      <w:lvlText w:val="Item %1"/>
      <w:lvlJc w:val="left"/>
      <w:pPr>
        <w:ind w:left="0" w:firstLine="0"/>
      </w:pPr>
      <w:rPr>
        <w:rFonts w:hint="default"/>
      </w:rPr>
    </w:lvl>
    <w:lvl w:ilvl="1">
      <w:start w:val="1"/>
      <w:numFmt w:val="decimal"/>
      <w:pStyle w:val="ItemL2"/>
      <w:lvlText w:val="%1.%2"/>
      <w:lvlJc w:val="left"/>
      <w:pPr>
        <w:ind w:left="680" w:hanging="680"/>
      </w:pPr>
      <w:rPr>
        <w:rFonts w:hint="default"/>
      </w:rPr>
    </w:lvl>
    <w:lvl w:ilvl="2">
      <w:start w:val="1"/>
      <w:numFmt w:val="lowerLetter"/>
      <w:pStyle w:val="ItemL3"/>
      <w:lvlText w:val="(%3)"/>
      <w:lvlJc w:val="left"/>
      <w:pPr>
        <w:ind w:left="680" w:hanging="680"/>
      </w:pPr>
      <w:rPr>
        <w:rFonts w:hint="default"/>
      </w:rPr>
    </w:lvl>
    <w:lvl w:ilvl="3">
      <w:start w:val="1"/>
      <w:numFmt w:val="lowerRoman"/>
      <w:pStyle w:val="ItemL4"/>
      <w:lvlText w:val="(%4)"/>
      <w:lvlJc w:val="left"/>
      <w:pPr>
        <w:ind w:left="1361" w:hanging="681"/>
      </w:pPr>
      <w:rPr>
        <w:rFonts w:hint="default"/>
      </w:rPr>
    </w:lvl>
    <w:lvl w:ilvl="4">
      <w:start w:val="1"/>
      <w:numFmt w:val="upperLetter"/>
      <w:pStyle w:val="ItemL5"/>
      <w:lvlText w:val="(%5)"/>
      <w:lvlJc w:val="left"/>
      <w:pPr>
        <w:tabs>
          <w:tab w:val="num" w:pos="1361"/>
        </w:tabs>
        <w:ind w:left="2041" w:hanging="680"/>
      </w:pPr>
      <w:rPr>
        <w:rFonts w:hint="default"/>
      </w:rPr>
    </w:lvl>
    <w:lvl w:ilvl="5">
      <w:start w:val="1"/>
      <w:numFmt w:val="upperRoman"/>
      <w:pStyle w:val="ItemL6"/>
      <w:lvlText w:val="(%6)"/>
      <w:lvlJc w:val="left"/>
      <w:pPr>
        <w:ind w:left="680" w:hanging="680"/>
      </w:pPr>
      <w:rPr>
        <w:rFonts w:hint="default"/>
      </w:rPr>
    </w:lvl>
    <w:lvl w:ilvl="6">
      <w:start w:val="1"/>
      <w:numFmt w:val="decimal"/>
      <w:pStyle w:val="ItemL7"/>
      <w:lvlText w:val="(%7)"/>
      <w:lvlJc w:val="left"/>
      <w:pPr>
        <w:ind w:left="680" w:hanging="680"/>
      </w:pPr>
      <w:rPr>
        <w:rFonts w:hint="default"/>
      </w:rPr>
    </w:lvl>
    <w:lvl w:ilvl="7">
      <w:start w:val="1"/>
      <w:numFmt w:val="upperLetter"/>
      <w:pStyle w:val="ItemL8"/>
      <w:lvlText w:val="%8."/>
      <w:lvlJc w:val="left"/>
      <w:pPr>
        <w:ind w:left="680" w:hanging="680"/>
      </w:pPr>
      <w:rPr>
        <w:rFonts w:hint="default"/>
      </w:rPr>
    </w:lvl>
    <w:lvl w:ilvl="8">
      <w:start w:val="1"/>
      <w:numFmt w:val="upperRoman"/>
      <w:pStyle w:val="ItemL9"/>
      <w:lvlText w:val="%9."/>
      <w:lvlJc w:val="left"/>
      <w:pPr>
        <w:ind w:left="680" w:hanging="680"/>
      </w:pPr>
      <w:rPr>
        <w:rFonts w:hint="default"/>
      </w:rPr>
    </w:lvl>
  </w:abstractNum>
  <w:abstractNum w:abstractNumId="23" w15:restartNumberingAfterBreak="0">
    <w:nsid w:val="26CA5960"/>
    <w:multiLevelType w:val="multilevel"/>
    <w:tmpl w:val="C08084CE"/>
    <w:lvl w:ilvl="0">
      <w:start w:val="1"/>
      <w:numFmt w:val="decimal"/>
      <w:suff w:val="nothing"/>
      <w:lvlText w:val="Item %1"/>
      <w:lvlJc w:val="left"/>
      <w:pPr>
        <w:ind w:left="0" w:firstLine="0"/>
      </w:pPr>
      <w:rPr>
        <w:rFonts w:ascii="Arial" w:hAnsi="Arial" w:hint="default"/>
        <w:b/>
        <w:sz w:val="20"/>
      </w:rPr>
    </w:lvl>
    <w:lvl w:ilvl="1">
      <w:start w:val="1"/>
      <w:numFmt w:val="upperLetter"/>
      <w:suff w:val="nothing"/>
      <w:lvlText w:val="Item %1%2"/>
      <w:lvlJc w:val="left"/>
      <w:pPr>
        <w:ind w:left="0" w:firstLine="0"/>
      </w:pPr>
      <w:rPr>
        <w:rFonts w:ascii="Arial" w:hAnsi="Arial" w:hint="default"/>
        <w:b/>
        <w:i w:val="0"/>
        <w:sz w:val="2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C114F38"/>
    <w:multiLevelType w:val="multilevel"/>
    <w:tmpl w:val="A1941708"/>
    <w:styleLink w:val="Part"/>
    <w:lvl w:ilvl="0">
      <w:start w:val="1"/>
      <w:numFmt w:val="upperLetter"/>
      <w:pStyle w:val="PartL1"/>
      <w:suff w:val="nothing"/>
      <w:lvlText w:val="Part %1"/>
      <w:lvlJc w:val="left"/>
      <w:pPr>
        <w:ind w:left="0" w:firstLine="0"/>
      </w:pPr>
      <w:rPr>
        <w:rFonts w:hint="default"/>
      </w:rPr>
    </w:lvl>
    <w:lvl w:ilvl="1">
      <w:start w:val="1"/>
      <w:numFmt w:val="decimal"/>
      <w:pStyle w:val="PartL2"/>
      <w:lvlText w:val="%2."/>
      <w:lvlJc w:val="left"/>
      <w:pPr>
        <w:ind w:left="680" w:hanging="680"/>
      </w:pPr>
      <w:rPr>
        <w:rFonts w:hint="default"/>
      </w:rPr>
    </w:lvl>
    <w:lvl w:ilvl="2">
      <w:start w:val="1"/>
      <w:numFmt w:val="decimal"/>
      <w:pStyle w:val="PartL3"/>
      <w:lvlText w:val="%2.%3"/>
      <w:lvlJc w:val="left"/>
      <w:pPr>
        <w:ind w:left="680" w:hanging="680"/>
      </w:pPr>
      <w:rPr>
        <w:rFonts w:hint="default"/>
      </w:rPr>
    </w:lvl>
    <w:lvl w:ilvl="3">
      <w:start w:val="1"/>
      <w:numFmt w:val="lowerLetter"/>
      <w:pStyle w:val="PartL4"/>
      <w:lvlText w:val="(%4)"/>
      <w:lvlJc w:val="left"/>
      <w:pPr>
        <w:tabs>
          <w:tab w:val="num" w:pos="1361"/>
        </w:tabs>
        <w:ind w:left="1361" w:hanging="681"/>
      </w:pPr>
      <w:rPr>
        <w:rFonts w:hint="default"/>
      </w:rPr>
    </w:lvl>
    <w:lvl w:ilvl="4">
      <w:start w:val="1"/>
      <w:numFmt w:val="lowerRoman"/>
      <w:pStyle w:val="PartL5"/>
      <w:lvlText w:val="(%5)"/>
      <w:lvlJc w:val="left"/>
      <w:pPr>
        <w:tabs>
          <w:tab w:val="num" w:pos="2041"/>
        </w:tabs>
        <w:ind w:left="2041" w:hanging="680"/>
      </w:pPr>
      <w:rPr>
        <w:rFonts w:hint="default"/>
      </w:rPr>
    </w:lvl>
    <w:lvl w:ilvl="5">
      <w:start w:val="1"/>
      <w:numFmt w:val="upperLetter"/>
      <w:pStyle w:val="PartL6"/>
      <w:lvlText w:val="(%6)"/>
      <w:lvlJc w:val="left"/>
      <w:pPr>
        <w:tabs>
          <w:tab w:val="num" w:pos="2722"/>
        </w:tabs>
        <w:ind w:left="2722" w:hanging="681"/>
      </w:pPr>
      <w:rPr>
        <w:rFonts w:hint="default"/>
      </w:rPr>
    </w:lvl>
    <w:lvl w:ilvl="6">
      <w:start w:val="1"/>
      <w:numFmt w:val="upperRoman"/>
      <w:pStyle w:val="PartL7"/>
      <w:lvlText w:val="(%7)"/>
      <w:lvlJc w:val="left"/>
      <w:pPr>
        <w:tabs>
          <w:tab w:val="num" w:pos="3402"/>
        </w:tabs>
        <w:ind w:left="3402" w:hanging="680"/>
      </w:pPr>
      <w:rPr>
        <w:rFonts w:hint="default"/>
      </w:rPr>
    </w:lvl>
    <w:lvl w:ilvl="7">
      <w:start w:val="1"/>
      <w:numFmt w:val="decimal"/>
      <w:pStyle w:val="PartL8"/>
      <w:lvlText w:val="(%8)"/>
      <w:lvlJc w:val="left"/>
      <w:pPr>
        <w:tabs>
          <w:tab w:val="num" w:pos="4082"/>
        </w:tabs>
        <w:ind w:left="4082" w:hanging="680"/>
      </w:pPr>
      <w:rPr>
        <w:rFonts w:hint="default"/>
      </w:rPr>
    </w:lvl>
    <w:lvl w:ilvl="8">
      <w:start w:val="1"/>
      <w:numFmt w:val="upperLetter"/>
      <w:pStyle w:val="PartL9"/>
      <w:lvlText w:val="%9."/>
      <w:lvlJc w:val="left"/>
      <w:pPr>
        <w:tabs>
          <w:tab w:val="num" w:pos="4763"/>
        </w:tabs>
        <w:ind w:left="4763" w:hanging="681"/>
      </w:pPr>
      <w:rPr>
        <w:rFonts w:hint="default"/>
      </w:rPr>
    </w:lvl>
  </w:abstractNum>
  <w:abstractNum w:abstractNumId="25" w15:restartNumberingAfterBreak="0">
    <w:nsid w:val="34137597"/>
    <w:multiLevelType w:val="multilevel"/>
    <w:tmpl w:val="B49075D6"/>
    <w:styleLink w:val="Definition"/>
    <w:lvl w:ilvl="0">
      <w:start w:val="1"/>
      <w:numFmt w:val="none"/>
      <w:pStyle w:val="DefinitionL1"/>
      <w:suff w:val="nothing"/>
      <w:lvlText w:val=""/>
      <w:lvlJc w:val="left"/>
      <w:pPr>
        <w:ind w:left="680" w:firstLine="0"/>
      </w:pPr>
      <w:rPr>
        <w:rFonts w:hint="default"/>
      </w:rPr>
    </w:lvl>
    <w:lvl w:ilvl="1">
      <w:start w:val="1"/>
      <w:numFmt w:val="lowerLetter"/>
      <w:pStyle w:val="DefinitionL2"/>
      <w:lvlText w:val="(%2)"/>
      <w:lvlJc w:val="left"/>
      <w:pPr>
        <w:ind w:left="1361" w:hanging="681"/>
      </w:pPr>
      <w:rPr>
        <w:rFonts w:hint="default"/>
      </w:rPr>
    </w:lvl>
    <w:lvl w:ilvl="2">
      <w:start w:val="1"/>
      <w:numFmt w:val="lowerRoman"/>
      <w:pStyle w:val="DefinitionL3"/>
      <w:lvlText w:val="(%3)"/>
      <w:lvlJc w:val="left"/>
      <w:pPr>
        <w:tabs>
          <w:tab w:val="num" w:pos="2041"/>
        </w:tabs>
        <w:ind w:left="2041" w:hanging="680"/>
      </w:pPr>
      <w:rPr>
        <w:rFonts w:hint="default"/>
      </w:rPr>
    </w:lvl>
    <w:lvl w:ilvl="3">
      <w:start w:val="1"/>
      <w:numFmt w:val="upperLetter"/>
      <w:pStyle w:val="DefinitionL4"/>
      <w:lvlText w:val="(%4)"/>
      <w:lvlJc w:val="left"/>
      <w:pPr>
        <w:tabs>
          <w:tab w:val="num" w:pos="2722"/>
        </w:tabs>
        <w:ind w:left="2722" w:hanging="681"/>
      </w:pPr>
      <w:rPr>
        <w:rFonts w:hint="default"/>
      </w:rPr>
    </w:lvl>
    <w:lvl w:ilvl="4">
      <w:start w:val="1"/>
      <w:numFmt w:val="upperRoman"/>
      <w:pStyle w:val="DefinitionL5"/>
      <w:lvlText w:val="(%5)"/>
      <w:lvlJc w:val="left"/>
      <w:pPr>
        <w:tabs>
          <w:tab w:val="num" w:pos="3402"/>
        </w:tabs>
        <w:ind w:left="3402" w:hanging="680"/>
      </w:pPr>
      <w:rPr>
        <w:rFonts w:hint="default"/>
      </w:rPr>
    </w:lvl>
    <w:lvl w:ilvl="5">
      <w:start w:val="1"/>
      <w:numFmt w:val="decimal"/>
      <w:pStyle w:val="DefinitionL6"/>
      <w:lvlText w:val="(%6)"/>
      <w:lvlJc w:val="left"/>
      <w:pPr>
        <w:tabs>
          <w:tab w:val="num" w:pos="4082"/>
        </w:tabs>
        <w:ind w:left="4082" w:hanging="680"/>
      </w:pPr>
      <w:rPr>
        <w:rFonts w:hint="default"/>
      </w:rPr>
    </w:lvl>
    <w:lvl w:ilvl="6">
      <w:start w:val="1"/>
      <w:numFmt w:val="upperLetter"/>
      <w:pStyle w:val="DefinitionL7"/>
      <w:lvlText w:val="%7."/>
      <w:lvlJc w:val="left"/>
      <w:pPr>
        <w:tabs>
          <w:tab w:val="num" w:pos="4763"/>
        </w:tabs>
        <w:ind w:left="4763" w:hanging="681"/>
      </w:pPr>
      <w:rPr>
        <w:rFonts w:hint="default"/>
      </w:rPr>
    </w:lvl>
    <w:lvl w:ilvl="7">
      <w:start w:val="1"/>
      <w:numFmt w:val="upperRoman"/>
      <w:pStyle w:val="DefinitionL8"/>
      <w:lvlText w:val="%8."/>
      <w:lvlJc w:val="left"/>
      <w:pPr>
        <w:tabs>
          <w:tab w:val="num" w:pos="5443"/>
        </w:tabs>
        <w:ind w:left="5443" w:hanging="680"/>
      </w:pPr>
      <w:rPr>
        <w:rFonts w:hint="default"/>
      </w:rPr>
    </w:lvl>
    <w:lvl w:ilvl="8">
      <w:start w:val="1"/>
      <w:numFmt w:val="lowerLetter"/>
      <w:pStyle w:val="DefinitionL9"/>
      <w:lvlText w:val="%9."/>
      <w:lvlJc w:val="left"/>
      <w:pPr>
        <w:tabs>
          <w:tab w:val="num" w:pos="6124"/>
        </w:tabs>
        <w:ind w:left="6124" w:hanging="681"/>
      </w:pPr>
      <w:rPr>
        <w:rFonts w:hint="default"/>
      </w:rPr>
    </w:lvl>
  </w:abstractNum>
  <w:abstractNum w:abstractNumId="26" w15:restartNumberingAfterBreak="0">
    <w:nsid w:val="34D1047C"/>
    <w:multiLevelType w:val="multilevel"/>
    <w:tmpl w:val="36B63A16"/>
    <w:styleLink w:val="Level"/>
    <w:lvl w:ilvl="0">
      <w:start w:val="1"/>
      <w:numFmt w:val="upperLetter"/>
      <w:pStyle w:val="Level1"/>
      <w:lvlText w:val="%1"/>
      <w:lvlJc w:val="left"/>
      <w:pPr>
        <w:ind w:left="680" w:hanging="680"/>
      </w:pPr>
      <w:rPr>
        <w:rFonts w:ascii="Arial" w:hAnsi="Arial" w:hint="default"/>
        <w:sz w:val="20"/>
      </w:rPr>
    </w:lvl>
    <w:lvl w:ilvl="1">
      <w:start w:val="1"/>
      <w:numFmt w:val="lowerRoman"/>
      <w:pStyle w:val="Level2"/>
      <w:lvlText w:val="(%2)"/>
      <w:lvlJc w:val="left"/>
      <w:pPr>
        <w:ind w:left="1360" w:hanging="680"/>
      </w:pPr>
      <w:rPr>
        <w:rFonts w:hint="default"/>
      </w:rPr>
    </w:lvl>
    <w:lvl w:ilvl="2">
      <w:start w:val="1"/>
      <w:numFmt w:val="lowerLetter"/>
      <w:pStyle w:val="Level3"/>
      <w:lvlText w:val="(%3)"/>
      <w:lvlJc w:val="left"/>
      <w:pPr>
        <w:tabs>
          <w:tab w:val="num" w:pos="2041"/>
        </w:tabs>
        <w:ind w:left="2040" w:hanging="680"/>
      </w:pPr>
      <w:rPr>
        <w:rFonts w:hint="default"/>
      </w:rPr>
    </w:lvl>
    <w:lvl w:ilvl="3">
      <w:start w:val="1"/>
      <w:numFmt w:val="upperRoman"/>
      <w:pStyle w:val="Level4"/>
      <w:lvlText w:val="%4."/>
      <w:lvlJc w:val="left"/>
      <w:pPr>
        <w:tabs>
          <w:tab w:val="num" w:pos="2722"/>
        </w:tabs>
        <w:ind w:left="2720" w:hanging="680"/>
      </w:pPr>
      <w:rPr>
        <w:rFonts w:hint="default"/>
      </w:rPr>
    </w:lvl>
    <w:lvl w:ilvl="4">
      <w:start w:val="1"/>
      <w:numFmt w:val="upperLetter"/>
      <w:pStyle w:val="Level5"/>
      <w:lvlText w:val="(%5)"/>
      <w:lvlJc w:val="left"/>
      <w:pPr>
        <w:tabs>
          <w:tab w:val="num" w:pos="3402"/>
        </w:tabs>
        <w:ind w:left="3400" w:hanging="680"/>
      </w:pPr>
      <w:rPr>
        <w:rFonts w:hint="default"/>
      </w:rPr>
    </w:lvl>
    <w:lvl w:ilvl="5">
      <w:start w:val="1"/>
      <w:numFmt w:val="upperRoman"/>
      <w:pStyle w:val="Level6"/>
      <w:lvlText w:val="(%6)"/>
      <w:lvlJc w:val="left"/>
      <w:pPr>
        <w:tabs>
          <w:tab w:val="num" w:pos="4082"/>
        </w:tabs>
        <w:ind w:left="4080" w:hanging="680"/>
      </w:pPr>
      <w:rPr>
        <w:rFonts w:hint="default"/>
      </w:rPr>
    </w:lvl>
    <w:lvl w:ilvl="6">
      <w:start w:val="1"/>
      <w:numFmt w:val="decimal"/>
      <w:pStyle w:val="Level7"/>
      <w:lvlText w:val="(%7)"/>
      <w:lvlJc w:val="left"/>
      <w:pPr>
        <w:tabs>
          <w:tab w:val="num" w:pos="4763"/>
        </w:tabs>
        <w:ind w:left="4760" w:hanging="680"/>
      </w:pPr>
      <w:rPr>
        <w:rFonts w:hint="default"/>
      </w:rPr>
    </w:lvl>
    <w:lvl w:ilvl="7">
      <w:start w:val="1"/>
      <w:numFmt w:val="lowerRoman"/>
      <w:pStyle w:val="Level8"/>
      <w:lvlText w:val="%8."/>
      <w:lvlJc w:val="left"/>
      <w:pPr>
        <w:tabs>
          <w:tab w:val="num" w:pos="5443"/>
        </w:tabs>
        <w:ind w:left="5443" w:hanging="683"/>
      </w:pPr>
      <w:rPr>
        <w:rFonts w:hint="default"/>
      </w:rPr>
    </w:lvl>
    <w:lvl w:ilvl="8">
      <w:start w:val="1"/>
      <w:numFmt w:val="lowerLetter"/>
      <w:pStyle w:val="Level9"/>
      <w:lvlText w:val="%9."/>
      <w:lvlJc w:val="left"/>
      <w:pPr>
        <w:tabs>
          <w:tab w:val="num" w:pos="6124"/>
        </w:tabs>
        <w:ind w:left="6124" w:hanging="681"/>
      </w:pPr>
      <w:rPr>
        <w:rFonts w:hint="default"/>
      </w:rPr>
    </w:lvl>
  </w:abstractNum>
  <w:abstractNum w:abstractNumId="27" w15:restartNumberingAfterBreak="0">
    <w:nsid w:val="3DAC2CEB"/>
    <w:multiLevelType w:val="hybridMultilevel"/>
    <w:tmpl w:val="170EF75C"/>
    <w:lvl w:ilvl="0" w:tplc="7D686BF2">
      <w:start w:val="1"/>
      <w:numFmt w:val="bullet"/>
      <w:pStyle w:val="Bullet"/>
      <w:lvlText w:val=""/>
      <w:lvlJc w:val="left"/>
      <w:pPr>
        <w:tabs>
          <w:tab w:val="num" w:pos="680"/>
        </w:tabs>
        <w:ind w:left="680" w:hanging="680"/>
      </w:pPr>
      <w:rPr>
        <w:rFonts w:ascii="Symbol" w:hAnsi="Symbol" w:hint="default"/>
        <w:sz w:val="18"/>
      </w:rPr>
    </w:lvl>
    <w:lvl w:ilvl="1" w:tplc="79D42E3C" w:tentative="1">
      <w:start w:val="1"/>
      <w:numFmt w:val="bullet"/>
      <w:lvlText w:val="o"/>
      <w:lvlJc w:val="left"/>
      <w:pPr>
        <w:tabs>
          <w:tab w:val="num" w:pos="1440"/>
        </w:tabs>
        <w:ind w:left="1440" w:hanging="360"/>
      </w:pPr>
      <w:rPr>
        <w:rFonts w:ascii="Courier New" w:hAnsi="Courier New" w:cs="Courier New" w:hint="default"/>
      </w:rPr>
    </w:lvl>
    <w:lvl w:ilvl="2" w:tplc="095C927C" w:tentative="1">
      <w:start w:val="1"/>
      <w:numFmt w:val="bullet"/>
      <w:lvlText w:val=""/>
      <w:lvlJc w:val="left"/>
      <w:pPr>
        <w:tabs>
          <w:tab w:val="num" w:pos="2160"/>
        </w:tabs>
        <w:ind w:left="2160" w:hanging="360"/>
      </w:pPr>
      <w:rPr>
        <w:rFonts w:ascii="Wingdings" w:hAnsi="Wingdings" w:hint="default"/>
      </w:rPr>
    </w:lvl>
    <w:lvl w:ilvl="3" w:tplc="409E5C1E" w:tentative="1">
      <w:start w:val="1"/>
      <w:numFmt w:val="bullet"/>
      <w:lvlText w:val=""/>
      <w:lvlJc w:val="left"/>
      <w:pPr>
        <w:tabs>
          <w:tab w:val="num" w:pos="2880"/>
        </w:tabs>
        <w:ind w:left="2880" w:hanging="360"/>
      </w:pPr>
      <w:rPr>
        <w:rFonts w:ascii="Symbol" w:hAnsi="Symbol" w:hint="default"/>
      </w:rPr>
    </w:lvl>
    <w:lvl w:ilvl="4" w:tplc="416C3004" w:tentative="1">
      <w:start w:val="1"/>
      <w:numFmt w:val="bullet"/>
      <w:lvlText w:val="o"/>
      <w:lvlJc w:val="left"/>
      <w:pPr>
        <w:tabs>
          <w:tab w:val="num" w:pos="3600"/>
        </w:tabs>
        <w:ind w:left="3600" w:hanging="360"/>
      </w:pPr>
      <w:rPr>
        <w:rFonts w:ascii="Courier New" w:hAnsi="Courier New" w:cs="Courier New" w:hint="default"/>
      </w:rPr>
    </w:lvl>
    <w:lvl w:ilvl="5" w:tplc="58D8D18E" w:tentative="1">
      <w:start w:val="1"/>
      <w:numFmt w:val="bullet"/>
      <w:lvlText w:val=""/>
      <w:lvlJc w:val="left"/>
      <w:pPr>
        <w:tabs>
          <w:tab w:val="num" w:pos="4320"/>
        </w:tabs>
        <w:ind w:left="4320" w:hanging="360"/>
      </w:pPr>
      <w:rPr>
        <w:rFonts w:ascii="Wingdings" w:hAnsi="Wingdings" w:hint="default"/>
      </w:rPr>
    </w:lvl>
    <w:lvl w:ilvl="6" w:tplc="D54088A4" w:tentative="1">
      <w:start w:val="1"/>
      <w:numFmt w:val="bullet"/>
      <w:lvlText w:val=""/>
      <w:lvlJc w:val="left"/>
      <w:pPr>
        <w:tabs>
          <w:tab w:val="num" w:pos="5040"/>
        </w:tabs>
        <w:ind w:left="5040" w:hanging="360"/>
      </w:pPr>
      <w:rPr>
        <w:rFonts w:ascii="Symbol" w:hAnsi="Symbol" w:hint="default"/>
      </w:rPr>
    </w:lvl>
    <w:lvl w:ilvl="7" w:tplc="886AAD64" w:tentative="1">
      <w:start w:val="1"/>
      <w:numFmt w:val="bullet"/>
      <w:lvlText w:val="o"/>
      <w:lvlJc w:val="left"/>
      <w:pPr>
        <w:tabs>
          <w:tab w:val="num" w:pos="5760"/>
        </w:tabs>
        <w:ind w:left="5760" w:hanging="360"/>
      </w:pPr>
      <w:rPr>
        <w:rFonts w:ascii="Courier New" w:hAnsi="Courier New" w:cs="Courier New" w:hint="default"/>
      </w:rPr>
    </w:lvl>
    <w:lvl w:ilvl="8" w:tplc="7D00D12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EE526C6"/>
    <w:multiLevelType w:val="multilevel"/>
    <w:tmpl w:val="B49075D6"/>
    <w:numStyleLink w:val="Definition"/>
  </w:abstractNum>
  <w:abstractNum w:abstractNumId="29" w15:restartNumberingAfterBreak="0">
    <w:nsid w:val="401D5F41"/>
    <w:multiLevelType w:val="multilevel"/>
    <w:tmpl w:val="FDBEE480"/>
    <w:styleLink w:val="MELegal"/>
    <w:lvl w:ilvl="0">
      <w:start w:val="1"/>
      <w:numFmt w:val="decimal"/>
      <w:lvlText w:val="%1."/>
      <w:lvlJc w:val="left"/>
      <w:pPr>
        <w:ind w:left="680" w:hanging="680"/>
      </w:pPr>
      <w:rPr>
        <w:rFonts w:hint="default"/>
      </w:rPr>
    </w:lvl>
    <w:lvl w:ilvl="1">
      <w:start w:val="1"/>
      <w:numFmt w:val="decimal"/>
      <w:lvlText w:val="%1.%2"/>
      <w:lvlJc w:val="left"/>
      <w:pPr>
        <w:ind w:left="680" w:hanging="680"/>
      </w:pPr>
      <w:rPr>
        <w:rFonts w:hint="default"/>
      </w:rPr>
    </w:lvl>
    <w:lvl w:ilvl="2">
      <w:start w:val="1"/>
      <w:numFmt w:val="lowerLetter"/>
      <w:lvlText w:val="(%3)"/>
      <w:lvlJc w:val="left"/>
      <w:pPr>
        <w:ind w:left="1361" w:hanging="681"/>
      </w:pPr>
      <w:rPr>
        <w:rFonts w:hint="default"/>
      </w:rPr>
    </w:lvl>
    <w:lvl w:ilvl="3">
      <w:start w:val="1"/>
      <w:numFmt w:val="lowerRoman"/>
      <w:lvlText w:val="(%4)"/>
      <w:lvlJc w:val="left"/>
      <w:pPr>
        <w:ind w:left="2041" w:hanging="680"/>
      </w:pPr>
      <w:rPr>
        <w:rFonts w:hint="default"/>
      </w:rPr>
    </w:lvl>
    <w:lvl w:ilvl="4">
      <w:start w:val="1"/>
      <w:numFmt w:val="upperLetter"/>
      <w:lvlText w:val="(%5)"/>
      <w:lvlJc w:val="left"/>
      <w:pPr>
        <w:tabs>
          <w:tab w:val="num" w:pos="2722"/>
        </w:tabs>
        <w:ind w:left="2722" w:hanging="681"/>
      </w:pPr>
      <w:rPr>
        <w:rFonts w:hint="default"/>
      </w:rPr>
    </w:lvl>
    <w:lvl w:ilvl="5">
      <w:start w:val="1"/>
      <w:numFmt w:val="upperRoman"/>
      <w:lvlText w:val="(%6)"/>
      <w:lvlJc w:val="left"/>
      <w:pPr>
        <w:tabs>
          <w:tab w:val="num" w:pos="3402"/>
        </w:tabs>
        <w:ind w:left="3402" w:hanging="680"/>
      </w:pPr>
      <w:rPr>
        <w:rFonts w:hint="default"/>
      </w:rPr>
    </w:lvl>
    <w:lvl w:ilvl="6">
      <w:start w:val="1"/>
      <w:numFmt w:val="decimal"/>
      <w:lvlText w:val="(%7)"/>
      <w:lvlJc w:val="left"/>
      <w:pPr>
        <w:tabs>
          <w:tab w:val="num" w:pos="4082"/>
        </w:tabs>
        <w:ind w:left="4082" w:hanging="680"/>
      </w:pPr>
      <w:rPr>
        <w:rFonts w:hint="default"/>
      </w:rPr>
    </w:lvl>
    <w:lvl w:ilvl="7">
      <w:start w:val="1"/>
      <w:numFmt w:val="upperLetter"/>
      <w:lvlText w:val="%8."/>
      <w:lvlJc w:val="left"/>
      <w:pPr>
        <w:tabs>
          <w:tab w:val="num" w:pos="4763"/>
        </w:tabs>
        <w:ind w:left="4763" w:hanging="681"/>
      </w:pPr>
      <w:rPr>
        <w:rFonts w:hint="default"/>
      </w:rPr>
    </w:lvl>
    <w:lvl w:ilvl="8">
      <w:start w:val="1"/>
      <w:numFmt w:val="upperRoman"/>
      <w:lvlText w:val="%9."/>
      <w:lvlJc w:val="left"/>
      <w:pPr>
        <w:tabs>
          <w:tab w:val="num" w:pos="5443"/>
        </w:tabs>
        <w:ind w:left="5443" w:hanging="680"/>
      </w:pPr>
      <w:rPr>
        <w:rFonts w:hint="default"/>
      </w:rPr>
    </w:lvl>
  </w:abstractNum>
  <w:abstractNum w:abstractNumId="30" w15:restartNumberingAfterBreak="0">
    <w:nsid w:val="439E57EB"/>
    <w:multiLevelType w:val="multilevel"/>
    <w:tmpl w:val="97FC3F78"/>
    <w:numStyleLink w:val="Schedule"/>
  </w:abstractNum>
  <w:abstractNum w:abstractNumId="31" w15:restartNumberingAfterBreak="0">
    <w:nsid w:val="48B15FC3"/>
    <w:multiLevelType w:val="multilevel"/>
    <w:tmpl w:val="0C09001F"/>
    <w:styleLink w:val="111111"/>
    <w:lvl w:ilvl="0">
      <w:start w:val="1"/>
      <w:numFmt w:val="decimal"/>
      <w:lvlText w:val="%1."/>
      <w:lvlJc w:val="left"/>
      <w:pPr>
        <w:ind w:left="360" w:hanging="360"/>
      </w:pPr>
      <w:rPr>
        <w:rFonts w:ascii="Arial" w:hAnsi="Arial" w:cs="Arial"/>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4945143D"/>
    <w:multiLevelType w:val="hybridMultilevel"/>
    <w:tmpl w:val="32C04808"/>
    <w:lvl w:ilvl="0" w:tplc="CE1C8212">
      <w:start w:val="1"/>
      <w:numFmt w:val="lowerLetter"/>
      <w:lvlText w:val="(%1)"/>
      <w:lvlJc w:val="left"/>
      <w:pPr>
        <w:ind w:left="146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755CDBC8">
      <w:start w:val="1"/>
      <w:numFmt w:val="lowerRoman"/>
      <w:lvlText w:val="(%2)"/>
      <w:lvlJc w:val="left"/>
      <w:pPr>
        <w:ind w:left="2211"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2" w:tplc="2EA4D3D8">
      <w:start w:val="1"/>
      <w:numFmt w:val="lowerRoman"/>
      <w:lvlText w:val="%3"/>
      <w:lvlJc w:val="left"/>
      <w:pPr>
        <w:ind w:left="255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3" w:tplc="A0544892">
      <w:start w:val="1"/>
      <w:numFmt w:val="decimal"/>
      <w:lvlText w:val="%4"/>
      <w:lvlJc w:val="left"/>
      <w:pPr>
        <w:ind w:left="327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8C725A10">
      <w:start w:val="1"/>
      <w:numFmt w:val="lowerLetter"/>
      <w:lvlText w:val="%5"/>
      <w:lvlJc w:val="left"/>
      <w:pPr>
        <w:ind w:left="399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5" w:tplc="A4607802">
      <w:start w:val="1"/>
      <w:numFmt w:val="lowerRoman"/>
      <w:lvlText w:val="%6"/>
      <w:lvlJc w:val="left"/>
      <w:pPr>
        <w:ind w:left="471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6" w:tplc="8AD0C786">
      <w:start w:val="1"/>
      <w:numFmt w:val="decimal"/>
      <w:lvlText w:val="%7"/>
      <w:lvlJc w:val="left"/>
      <w:pPr>
        <w:ind w:left="543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0C42BF22">
      <w:start w:val="1"/>
      <w:numFmt w:val="lowerLetter"/>
      <w:lvlText w:val="%8"/>
      <w:lvlJc w:val="left"/>
      <w:pPr>
        <w:ind w:left="615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8" w:tplc="F49C8CD8">
      <w:start w:val="1"/>
      <w:numFmt w:val="lowerRoman"/>
      <w:lvlText w:val="%9"/>
      <w:lvlJc w:val="left"/>
      <w:pPr>
        <w:ind w:left="6874"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abstractNum>
  <w:abstractNum w:abstractNumId="33" w15:restartNumberingAfterBreak="0">
    <w:nsid w:val="49DA7D08"/>
    <w:multiLevelType w:val="multilevel"/>
    <w:tmpl w:val="0C090023"/>
    <w:styleLink w:val="ArticleSection"/>
    <w:lvl w:ilvl="0">
      <w:start w:val="1"/>
      <w:numFmt w:val="upperRoman"/>
      <w:pStyle w:val="Heading1"/>
      <w:lvlText w:val="Article %1."/>
      <w:lvlJc w:val="left"/>
      <w:pPr>
        <w:ind w:left="0" w:firstLine="0"/>
      </w:pPr>
      <w:rPr>
        <w:rFonts w:ascii="Arial" w:hAnsi="Arial" w:cs="Arial"/>
      </w:rPr>
    </w:lvl>
    <w:lvl w:ilvl="1">
      <w:start w:val="1"/>
      <w:numFmt w:val="decimalZero"/>
      <w:pStyle w:val="Heading2"/>
      <w:isLgl/>
      <w:lvlText w:val="Section %1.%2"/>
      <w:lvlJc w:val="left"/>
      <w:pPr>
        <w:ind w:left="0" w:firstLine="0"/>
      </w:pPr>
    </w:lvl>
    <w:lvl w:ilvl="2">
      <w:start w:val="1"/>
      <w:numFmt w:val="lowerLetter"/>
      <w:pStyle w:val="Heading3"/>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34" w15:restartNumberingAfterBreak="0">
    <w:nsid w:val="4E4A2254"/>
    <w:multiLevelType w:val="hybridMultilevel"/>
    <w:tmpl w:val="F9FE2CCA"/>
    <w:lvl w:ilvl="0" w:tplc="AECC5232">
      <w:start w:val="1"/>
      <w:numFmt w:val="bullet"/>
      <w:pStyle w:val="Tick"/>
      <w:lvlText w:val="P"/>
      <w:lvlJc w:val="left"/>
      <w:pPr>
        <w:ind w:left="284" w:hanging="284"/>
      </w:pPr>
      <w:rPr>
        <w:rFonts w:ascii="Wingdings 2" w:hAnsi="Wingdings 2" w:hint="default"/>
        <w:b/>
        <w:i w:val="0"/>
        <w:color w:val="CE0E2D"/>
        <w:position w:val="1"/>
        <w:sz w:val="16"/>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549C32F0"/>
    <w:multiLevelType w:val="multilevel"/>
    <w:tmpl w:val="0ACEF2A2"/>
    <w:lvl w:ilvl="0">
      <w:start w:val="1"/>
      <w:numFmt w:val="decimal"/>
      <w:pStyle w:val="MELegal1"/>
      <w:lvlText w:val="%1."/>
      <w:lvlJc w:val="left"/>
      <w:pPr>
        <w:ind w:left="680" w:hanging="680"/>
      </w:pPr>
      <w:rPr>
        <w:rFonts w:hint="default"/>
      </w:rPr>
    </w:lvl>
    <w:lvl w:ilvl="1">
      <w:start w:val="1"/>
      <w:numFmt w:val="decimal"/>
      <w:pStyle w:val="MELegal2"/>
      <w:lvlText w:val="%1.%2"/>
      <w:lvlJc w:val="left"/>
      <w:pPr>
        <w:ind w:left="680" w:hanging="680"/>
      </w:pPr>
      <w:rPr>
        <w:rFonts w:hint="default"/>
      </w:rPr>
    </w:lvl>
    <w:lvl w:ilvl="2">
      <w:start w:val="1"/>
      <w:numFmt w:val="lowerLetter"/>
      <w:pStyle w:val="MELegal3"/>
      <w:lvlText w:val="(%3)"/>
      <w:lvlJc w:val="left"/>
      <w:pPr>
        <w:ind w:left="1361" w:hanging="681"/>
      </w:pPr>
      <w:rPr>
        <w:rFonts w:hint="default"/>
      </w:rPr>
    </w:lvl>
    <w:lvl w:ilvl="3">
      <w:start w:val="1"/>
      <w:numFmt w:val="lowerRoman"/>
      <w:pStyle w:val="MELegal4"/>
      <w:lvlText w:val="(%4)"/>
      <w:lvlJc w:val="left"/>
      <w:pPr>
        <w:ind w:left="2041" w:hanging="680"/>
      </w:pPr>
      <w:rPr>
        <w:rFonts w:hint="default"/>
      </w:rPr>
    </w:lvl>
    <w:lvl w:ilvl="4">
      <w:start w:val="1"/>
      <w:numFmt w:val="upperLetter"/>
      <w:pStyle w:val="MELegal5"/>
      <w:lvlText w:val="(%5)"/>
      <w:lvlJc w:val="left"/>
      <w:pPr>
        <w:tabs>
          <w:tab w:val="num" w:pos="2722"/>
        </w:tabs>
        <w:ind w:left="2722" w:hanging="681"/>
      </w:pPr>
      <w:rPr>
        <w:rFonts w:hint="default"/>
      </w:rPr>
    </w:lvl>
    <w:lvl w:ilvl="5">
      <w:start w:val="1"/>
      <w:numFmt w:val="upperRoman"/>
      <w:pStyle w:val="MELegal6"/>
      <w:lvlText w:val="(%6)"/>
      <w:lvlJc w:val="left"/>
      <w:pPr>
        <w:tabs>
          <w:tab w:val="num" w:pos="3402"/>
        </w:tabs>
        <w:ind w:left="3402" w:hanging="680"/>
      </w:pPr>
      <w:rPr>
        <w:rFonts w:hint="default"/>
      </w:rPr>
    </w:lvl>
    <w:lvl w:ilvl="6">
      <w:start w:val="1"/>
      <w:numFmt w:val="decimal"/>
      <w:lvlRestart w:val="1"/>
      <w:pStyle w:val="MELegal7"/>
      <w:lvlText w:val="(%7)"/>
      <w:lvlJc w:val="left"/>
      <w:pPr>
        <w:tabs>
          <w:tab w:val="num" w:pos="4082"/>
        </w:tabs>
        <w:ind w:left="4082" w:hanging="680"/>
      </w:pPr>
      <w:rPr>
        <w:rFonts w:hint="default"/>
      </w:rPr>
    </w:lvl>
    <w:lvl w:ilvl="7">
      <w:start w:val="1"/>
      <w:numFmt w:val="upperLetter"/>
      <w:lvlRestart w:val="2"/>
      <w:pStyle w:val="MELegal8"/>
      <w:lvlText w:val="%8."/>
      <w:lvlJc w:val="left"/>
      <w:pPr>
        <w:tabs>
          <w:tab w:val="num" w:pos="4763"/>
        </w:tabs>
        <w:ind w:left="4763" w:hanging="681"/>
      </w:pPr>
      <w:rPr>
        <w:rFonts w:hint="default"/>
      </w:rPr>
    </w:lvl>
    <w:lvl w:ilvl="8">
      <w:start w:val="1"/>
      <w:numFmt w:val="upperRoman"/>
      <w:lvlRestart w:val="2"/>
      <w:pStyle w:val="MELegal9"/>
      <w:lvlText w:val="%9."/>
      <w:lvlJc w:val="left"/>
      <w:pPr>
        <w:tabs>
          <w:tab w:val="num" w:pos="5443"/>
        </w:tabs>
        <w:ind w:left="5443" w:hanging="680"/>
      </w:pPr>
      <w:rPr>
        <w:rFonts w:hint="default"/>
      </w:rPr>
    </w:lvl>
  </w:abstractNum>
  <w:abstractNum w:abstractNumId="36" w15:restartNumberingAfterBreak="0">
    <w:nsid w:val="588244BF"/>
    <w:multiLevelType w:val="multilevel"/>
    <w:tmpl w:val="0268A352"/>
    <w:styleLink w:val="METableBullets"/>
    <w:lvl w:ilvl="0">
      <w:start w:val="1"/>
      <w:numFmt w:val="bullet"/>
      <w:pStyle w:val="Tablebullet1"/>
      <w:lvlText w:val="■"/>
      <w:lvlJc w:val="left"/>
      <w:pPr>
        <w:tabs>
          <w:tab w:val="num" w:pos="340"/>
        </w:tabs>
        <w:ind w:left="170" w:hanging="170"/>
      </w:pPr>
      <w:rPr>
        <w:rFonts w:ascii="Arial" w:hAnsi="Arial" w:hint="default"/>
      </w:rPr>
    </w:lvl>
    <w:lvl w:ilvl="1">
      <w:start w:val="1"/>
      <w:numFmt w:val="bullet"/>
      <w:pStyle w:val="Tablebullet2"/>
      <w:lvlText w:val="–"/>
      <w:lvlJc w:val="left"/>
      <w:pPr>
        <w:tabs>
          <w:tab w:val="num" w:pos="340"/>
        </w:tabs>
        <w:ind w:left="340" w:hanging="170"/>
      </w:pPr>
      <w:rPr>
        <w:rFonts w:ascii="Arial" w:hAnsi="Arial" w:hint="default"/>
      </w:rPr>
    </w:lvl>
    <w:lvl w:ilvl="2">
      <w:start w:val="1"/>
      <w:numFmt w:val="bullet"/>
      <w:lvlText w:val=""/>
      <w:lvlJc w:val="left"/>
      <w:pPr>
        <w:tabs>
          <w:tab w:val="num" w:pos="510"/>
        </w:tabs>
        <w:ind w:left="510" w:hanging="170"/>
      </w:pPr>
      <w:rPr>
        <w:rFonts w:ascii="Symbol" w:hAnsi="Symbol" w:hint="default"/>
        <w:color w:val="auto"/>
      </w:rPr>
    </w:lvl>
    <w:lvl w:ilvl="3">
      <w:start w:val="1"/>
      <w:numFmt w:val="none"/>
      <w:lvlText w:val=""/>
      <w:lvlJc w:val="left"/>
      <w:pPr>
        <w:ind w:left="1360" w:hanging="340"/>
      </w:pPr>
      <w:rPr>
        <w:rFonts w:hint="default"/>
      </w:rPr>
    </w:lvl>
    <w:lvl w:ilvl="4">
      <w:start w:val="1"/>
      <w:numFmt w:val="none"/>
      <w:lvlText w:val=""/>
      <w:lvlJc w:val="left"/>
      <w:pPr>
        <w:ind w:left="1700" w:hanging="340"/>
      </w:pPr>
      <w:rPr>
        <w:rFonts w:hint="default"/>
      </w:rPr>
    </w:lvl>
    <w:lvl w:ilvl="5">
      <w:start w:val="1"/>
      <w:numFmt w:val="none"/>
      <w:lvlText w:val=""/>
      <w:lvlJc w:val="left"/>
      <w:pPr>
        <w:ind w:left="2040" w:hanging="340"/>
      </w:pPr>
      <w:rPr>
        <w:rFonts w:hint="default"/>
      </w:rPr>
    </w:lvl>
    <w:lvl w:ilvl="6">
      <w:start w:val="1"/>
      <w:numFmt w:val="none"/>
      <w:lvlText w:val=""/>
      <w:lvlJc w:val="left"/>
      <w:pPr>
        <w:ind w:left="2380" w:hanging="340"/>
      </w:pPr>
      <w:rPr>
        <w:rFonts w:hint="default"/>
      </w:rPr>
    </w:lvl>
    <w:lvl w:ilvl="7">
      <w:start w:val="1"/>
      <w:numFmt w:val="none"/>
      <w:lvlText w:val=""/>
      <w:lvlJc w:val="left"/>
      <w:pPr>
        <w:ind w:left="2720" w:hanging="340"/>
      </w:pPr>
      <w:rPr>
        <w:rFonts w:hint="default"/>
      </w:rPr>
    </w:lvl>
    <w:lvl w:ilvl="8">
      <w:start w:val="1"/>
      <w:numFmt w:val="none"/>
      <w:lvlText w:val=""/>
      <w:lvlJc w:val="left"/>
      <w:pPr>
        <w:ind w:left="3060" w:hanging="340"/>
      </w:pPr>
      <w:rPr>
        <w:rFonts w:hint="default"/>
      </w:rPr>
    </w:lvl>
  </w:abstractNum>
  <w:abstractNum w:abstractNumId="37" w15:restartNumberingAfterBreak="0">
    <w:nsid w:val="5CAC0974"/>
    <w:multiLevelType w:val="multilevel"/>
    <w:tmpl w:val="2C7A9A8E"/>
    <w:numStyleLink w:val="Warranty"/>
  </w:abstractNum>
  <w:abstractNum w:abstractNumId="38" w15:restartNumberingAfterBreak="0">
    <w:nsid w:val="5F55191B"/>
    <w:multiLevelType w:val="multilevel"/>
    <w:tmpl w:val="529202EE"/>
    <w:numStyleLink w:val="Item"/>
  </w:abstractNum>
  <w:abstractNum w:abstractNumId="39" w15:restartNumberingAfterBreak="0">
    <w:nsid w:val="60F7271F"/>
    <w:multiLevelType w:val="multilevel"/>
    <w:tmpl w:val="DE142736"/>
    <w:styleLink w:val="MEBasic"/>
    <w:lvl w:ilvl="0">
      <w:start w:val="1"/>
      <w:numFmt w:val="decimal"/>
      <w:pStyle w:val="MEBasic1"/>
      <w:lvlText w:val="%1."/>
      <w:lvlJc w:val="left"/>
      <w:pPr>
        <w:ind w:left="680" w:hanging="680"/>
      </w:pPr>
      <w:rPr>
        <w:rFonts w:hint="default"/>
      </w:rPr>
    </w:lvl>
    <w:lvl w:ilvl="1">
      <w:start w:val="1"/>
      <w:numFmt w:val="decimal"/>
      <w:pStyle w:val="MEBasic2"/>
      <w:lvlText w:val="%1.%2"/>
      <w:lvlJc w:val="left"/>
      <w:pPr>
        <w:ind w:left="680" w:hanging="680"/>
      </w:pPr>
      <w:rPr>
        <w:rFonts w:hint="default"/>
      </w:rPr>
    </w:lvl>
    <w:lvl w:ilvl="2">
      <w:start w:val="1"/>
      <w:numFmt w:val="lowerLetter"/>
      <w:pStyle w:val="MEBasic3"/>
      <w:lvlText w:val="(%3)"/>
      <w:lvlJc w:val="left"/>
      <w:pPr>
        <w:ind w:left="1361" w:hanging="681"/>
      </w:pPr>
      <w:rPr>
        <w:rFonts w:hint="default"/>
      </w:rPr>
    </w:lvl>
    <w:lvl w:ilvl="3">
      <w:start w:val="1"/>
      <w:numFmt w:val="lowerRoman"/>
      <w:pStyle w:val="MEBasic4"/>
      <w:lvlText w:val="(%4)"/>
      <w:lvlJc w:val="left"/>
      <w:pPr>
        <w:ind w:left="2041" w:hanging="680"/>
      </w:pPr>
      <w:rPr>
        <w:rFonts w:hint="default"/>
      </w:rPr>
    </w:lvl>
    <w:lvl w:ilvl="4">
      <w:start w:val="1"/>
      <w:numFmt w:val="upperLetter"/>
      <w:pStyle w:val="MEBasic5"/>
      <w:lvlText w:val="(%5)"/>
      <w:lvlJc w:val="left"/>
      <w:pPr>
        <w:tabs>
          <w:tab w:val="num" w:pos="2722"/>
        </w:tabs>
        <w:ind w:left="2722" w:hanging="681"/>
      </w:pPr>
      <w:rPr>
        <w:rFonts w:hint="default"/>
      </w:rPr>
    </w:lvl>
    <w:lvl w:ilvl="5">
      <w:start w:val="1"/>
      <w:numFmt w:val="upperRoman"/>
      <w:pStyle w:val="MEBasic6"/>
      <w:lvlText w:val="(%6)"/>
      <w:lvlJc w:val="left"/>
      <w:pPr>
        <w:tabs>
          <w:tab w:val="num" w:pos="3402"/>
        </w:tabs>
        <w:ind w:left="3402" w:hanging="680"/>
      </w:pPr>
      <w:rPr>
        <w:rFonts w:hint="default"/>
      </w:rPr>
    </w:lvl>
    <w:lvl w:ilvl="6">
      <w:start w:val="1"/>
      <w:numFmt w:val="decimal"/>
      <w:pStyle w:val="MEBasic7"/>
      <w:lvlText w:val="(%7)"/>
      <w:lvlJc w:val="left"/>
      <w:pPr>
        <w:tabs>
          <w:tab w:val="num" w:pos="4082"/>
        </w:tabs>
        <w:ind w:left="4082" w:hanging="680"/>
      </w:pPr>
      <w:rPr>
        <w:rFonts w:hint="default"/>
      </w:rPr>
    </w:lvl>
    <w:lvl w:ilvl="7">
      <w:start w:val="1"/>
      <w:numFmt w:val="upperLetter"/>
      <w:pStyle w:val="MEBasic8"/>
      <w:lvlText w:val="%8."/>
      <w:lvlJc w:val="left"/>
      <w:pPr>
        <w:tabs>
          <w:tab w:val="num" w:pos="4763"/>
        </w:tabs>
        <w:ind w:left="4763" w:hanging="681"/>
      </w:pPr>
      <w:rPr>
        <w:rFonts w:hint="default"/>
      </w:rPr>
    </w:lvl>
    <w:lvl w:ilvl="8">
      <w:start w:val="1"/>
      <w:numFmt w:val="upperRoman"/>
      <w:pStyle w:val="MEBasic9"/>
      <w:lvlText w:val="%9"/>
      <w:lvlJc w:val="left"/>
      <w:pPr>
        <w:tabs>
          <w:tab w:val="num" w:pos="5443"/>
        </w:tabs>
        <w:ind w:left="5443" w:hanging="680"/>
      </w:pPr>
      <w:rPr>
        <w:rFonts w:hint="default"/>
      </w:rPr>
    </w:lvl>
  </w:abstractNum>
  <w:abstractNum w:abstractNumId="40" w15:restartNumberingAfterBreak="0">
    <w:nsid w:val="61FA7149"/>
    <w:multiLevelType w:val="multilevel"/>
    <w:tmpl w:val="2C7A9A8E"/>
    <w:styleLink w:val="Warranty"/>
    <w:lvl w:ilvl="0">
      <w:start w:val="1"/>
      <w:numFmt w:val="decimal"/>
      <w:pStyle w:val="WarrantyL1"/>
      <w:suff w:val="nothing"/>
      <w:lvlText w:val="Warranty %1"/>
      <w:lvlJc w:val="left"/>
      <w:pPr>
        <w:ind w:left="0" w:firstLine="0"/>
      </w:pPr>
      <w:rPr>
        <w:rFonts w:hint="default"/>
      </w:rPr>
    </w:lvl>
    <w:lvl w:ilvl="1">
      <w:start w:val="1"/>
      <w:numFmt w:val="decimal"/>
      <w:pStyle w:val="WarrantyL2"/>
      <w:lvlText w:val="%1.%2"/>
      <w:lvlJc w:val="left"/>
      <w:pPr>
        <w:ind w:left="680" w:hanging="680"/>
      </w:pPr>
      <w:rPr>
        <w:rFonts w:hint="default"/>
      </w:rPr>
    </w:lvl>
    <w:lvl w:ilvl="2">
      <w:start w:val="1"/>
      <w:numFmt w:val="lowerLetter"/>
      <w:pStyle w:val="WarrantyL3"/>
      <w:lvlText w:val="(%3)"/>
      <w:lvlJc w:val="left"/>
      <w:pPr>
        <w:ind w:left="1361" w:hanging="681"/>
      </w:pPr>
      <w:rPr>
        <w:rFonts w:hint="default"/>
      </w:rPr>
    </w:lvl>
    <w:lvl w:ilvl="3">
      <w:start w:val="1"/>
      <w:numFmt w:val="lowerRoman"/>
      <w:pStyle w:val="WarrantyL4"/>
      <w:lvlText w:val="(%4)"/>
      <w:lvlJc w:val="left"/>
      <w:pPr>
        <w:ind w:left="2041" w:hanging="680"/>
      </w:pPr>
      <w:rPr>
        <w:rFonts w:hint="default"/>
      </w:rPr>
    </w:lvl>
    <w:lvl w:ilvl="4">
      <w:start w:val="1"/>
      <w:numFmt w:val="upperLetter"/>
      <w:pStyle w:val="WarrantyL5"/>
      <w:lvlText w:val="(%5)"/>
      <w:lvlJc w:val="left"/>
      <w:pPr>
        <w:tabs>
          <w:tab w:val="num" w:pos="2722"/>
        </w:tabs>
        <w:ind w:left="2722" w:hanging="681"/>
      </w:pPr>
      <w:rPr>
        <w:rFonts w:hint="default"/>
      </w:rPr>
    </w:lvl>
    <w:lvl w:ilvl="5">
      <w:start w:val="1"/>
      <w:numFmt w:val="upperRoman"/>
      <w:pStyle w:val="WarrantyL6"/>
      <w:lvlText w:val="(%6)"/>
      <w:lvlJc w:val="left"/>
      <w:pPr>
        <w:tabs>
          <w:tab w:val="num" w:pos="3402"/>
        </w:tabs>
        <w:ind w:left="3402" w:hanging="680"/>
      </w:pPr>
      <w:rPr>
        <w:rFonts w:hint="default"/>
      </w:rPr>
    </w:lvl>
    <w:lvl w:ilvl="6">
      <w:start w:val="1"/>
      <w:numFmt w:val="decimal"/>
      <w:pStyle w:val="WarrantyL7"/>
      <w:lvlText w:val="(%7)"/>
      <w:lvlJc w:val="left"/>
      <w:pPr>
        <w:tabs>
          <w:tab w:val="num" w:pos="4082"/>
        </w:tabs>
        <w:ind w:left="4082" w:hanging="680"/>
      </w:pPr>
      <w:rPr>
        <w:rFonts w:hint="default"/>
      </w:rPr>
    </w:lvl>
    <w:lvl w:ilvl="7">
      <w:start w:val="1"/>
      <w:numFmt w:val="upperLetter"/>
      <w:pStyle w:val="WarrantyL8"/>
      <w:lvlText w:val="%8."/>
      <w:lvlJc w:val="left"/>
      <w:pPr>
        <w:tabs>
          <w:tab w:val="num" w:pos="4763"/>
        </w:tabs>
        <w:ind w:left="4763" w:hanging="681"/>
      </w:pPr>
      <w:rPr>
        <w:rFonts w:hint="default"/>
      </w:rPr>
    </w:lvl>
    <w:lvl w:ilvl="8">
      <w:start w:val="1"/>
      <w:numFmt w:val="upperRoman"/>
      <w:pStyle w:val="WarrantyL9"/>
      <w:lvlText w:val="%9."/>
      <w:lvlJc w:val="left"/>
      <w:pPr>
        <w:tabs>
          <w:tab w:val="num" w:pos="5443"/>
        </w:tabs>
        <w:ind w:left="5443" w:hanging="680"/>
      </w:pPr>
      <w:rPr>
        <w:rFonts w:hint="default"/>
      </w:rPr>
    </w:lvl>
  </w:abstractNum>
  <w:abstractNum w:abstractNumId="41" w15:restartNumberingAfterBreak="0">
    <w:nsid w:val="66482B96"/>
    <w:multiLevelType w:val="multilevel"/>
    <w:tmpl w:val="A1941708"/>
    <w:numStyleLink w:val="Part"/>
  </w:abstractNum>
  <w:abstractNum w:abstractNumId="42" w15:restartNumberingAfterBreak="0">
    <w:nsid w:val="6ABB51F8"/>
    <w:multiLevelType w:val="hybridMultilevel"/>
    <w:tmpl w:val="69008B3E"/>
    <w:lvl w:ilvl="0" w:tplc="0C09000F">
      <w:start w:val="1"/>
      <w:numFmt w:val="decimal"/>
      <w:lvlText w:val="%1."/>
      <w:lvlJc w:val="left"/>
      <w:pPr>
        <w:ind w:left="360" w:hanging="360"/>
      </w:pPr>
    </w:lvl>
    <w:lvl w:ilvl="1" w:tplc="4982827A">
      <w:start w:val="1"/>
      <w:numFmt w:val="lowerLetter"/>
      <w:lvlText w:val="(%2)"/>
      <w:lvlJc w:val="left"/>
      <w:pPr>
        <w:ind w:left="1455" w:hanging="735"/>
      </w:pPr>
      <w:rPr>
        <w:rFonts w:hint="default"/>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3" w15:restartNumberingAfterBreak="0">
    <w:nsid w:val="77816FA1"/>
    <w:multiLevelType w:val="multilevel"/>
    <w:tmpl w:val="6366B546"/>
    <w:lvl w:ilvl="0">
      <w:start w:val="1"/>
      <w:numFmt w:val="none"/>
      <w:suff w:val="nothing"/>
      <w:lvlText w:val=""/>
      <w:lvlJc w:val="left"/>
      <w:pPr>
        <w:ind w:left="680" w:firstLine="0"/>
      </w:pPr>
      <w:rPr>
        <w:rFonts w:hint="default"/>
      </w:rPr>
    </w:lvl>
    <w:lvl w:ilvl="1">
      <w:start w:val="1"/>
      <w:numFmt w:val="lowerLetter"/>
      <w:lvlText w:val="(%2)"/>
      <w:lvlJc w:val="left"/>
      <w:pPr>
        <w:ind w:left="1361" w:hanging="681"/>
      </w:pPr>
      <w:rPr>
        <w:rFonts w:hint="default"/>
      </w:rPr>
    </w:lvl>
    <w:lvl w:ilvl="2">
      <w:start w:val="1"/>
      <w:numFmt w:val="lowerRoman"/>
      <w:lvlText w:val="(%3)"/>
      <w:lvlJc w:val="left"/>
      <w:pPr>
        <w:tabs>
          <w:tab w:val="num" w:pos="1361"/>
        </w:tabs>
        <w:ind w:left="2041" w:hanging="680"/>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4" w15:restartNumberingAfterBreak="0">
    <w:nsid w:val="7A845DF6"/>
    <w:multiLevelType w:val="multilevel"/>
    <w:tmpl w:val="9280D0E6"/>
    <w:numStyleLink w:val="MEBulletedList"/>
  </w:abstractNum>
  <w:num w:numId="1" w16cid:durableId="1277252949">
    <w:abstractNumId w:val="9"/>
  </w:num>
  <w:num w:numId="2" w16cid:durableId="1112868925">
    <w:abstractNumId w:val="12"/>
  </w:num>
  <w:num w:numId="3" w16cid:durableId="1547521842">
    <w:abstractNumId w:val="7"/>
  </w:num>
  <w:num w:numId="4" w16cid:durableId="406660279">
    <w:abstractNumId w:val="6"/>
  </w:num>
  <w:num w:numId="5" w16cid:durableId="290943874">
    <w:abstractNumId w:val="5"/>
  </w:num>
  <w:num w:numId="6" w16cid:durableId="1252928585">
    <w:abstractNumId w:val="4"/>
  </w:num>
  <w:num w:numId="7" w16cid:durableId="1358852976">
    <w:abstractNumId w:val="8"/>
  </w:num>
  <w:num w:numId="8" w16cid:durableId="1412044864">
    <w:abstractNumId w:val="3"/>
  </w:num>
  <w:num w:numId="9" w16cid:durableId="1671568423">
    <w:abstractNumId w:val="2"/>
  </w:num>
  <w:num w:numId="10" w16cid:durableId="1862666886">
    <w:abstractNumId w:val="1"/>
  </w:num>
  <w:num w:numId="11" w16cid:durableId="157700643">
    <w:abstractNumId w:val="0"/>
  </w:num>
  <w:num w:numId="12" w16cid:durableId="2069105180">
    <w:abstractNumId w:val="25"/>
  </w:num>
  <w:num w:numId="13" w16cid:durableId="1022173242">
    <w:abstractNumId w:val="26"/>
  </w:num>
  <w:num w:numId="14" w16cid:durableId="1099788492">
    <w:abstractNumId w:val="39"/>
  </w:num>
  <w:num w:numId="15" w16cid:durableId="740642342">
    <w:abstractNumId w:val="29"/>
  </w:num>
  <w:num w:numId="16" w16cid:durableId="1451897662">
    <w:abstractNumId w:val="24"/>
  </w:num>
  <w:num w:numId="17" w16cid:durableId="1875195939">
    <w:abstractNumId w:val="20"/>
  </w:num>
  <w:num w:numId="18" w16cid:durableId="136342152">
    <w:abstractNumId w:val="40"/>
  </w:num>
  <w:num w:numId="19" w16cid:durableId="778531171">
    <w:abstractNumId w:val="18"/>
  </w:num>
  <w:num w:numId="20" w16cid:durableId="907612066">
    <w:abstractNumId w:val="13"/>
    <w:lvlOverride w:ilvl="0">
      <w:lvl w:ilvl="0">
        <w:start w:val="1"/>
        <w:numFmt w:val="decimal"/>
        <w:pStyle w:val="MENoIndent1"/>
        <w:suff w:val="nothing"/>
        <w:lvlText w:val="%1"/>
        <w:lvlJc w:val="left"/>
        <w:pPr>
          <w:ind w:left="0" w:firstLine="0"/>
        </w:pPr>
        <w:rPr>
          <w:rFonts w:hint="default"/>
        </w:rPr>
      </w:lvl>
    </w:lvlOverride>
  </w:num>
  <w:num w:numId="21" w16cid:durableId="1453136717">
    <w:abstractNumId w:val="41"/>
  </w:num>
  <w:num w:numId="22" w16cid:durableId="108090513">
    <w:abstractNumId w:val="37"/>
  </w:num>
  <w:num w:numId="23" w16cid:durableId="1177883185">
    <w:abstractNumId w:val="36"/>
  </w:num>
  <w:num w:numId="24" w16cid:durableId="1991909348">
    <w:abstractNumId w:val="28"/>
  </w:num>
  <w:num w:numId="25" w16cid:durableId="637959588">
    <w:abstractNumId w:val="34"/>
  </w:num>
  <w:num w:numId="26" w16cid:durableId="422073364">
    <w:abstractNumId w:val="16"/>
  </w:num>
  <w:num w:numId="27" w16cid:durableId="1494641667">
    <w:abstractNumId w:val="44"/>
  </w:num>
  <w:num w:numId="28" w16cid:durableId="1163935312">
    <w:abstractNumId w:val="30"/>
  </w:num>
  <w:num w:numId="29" w16cid:durableId="1222014577">
    <w:abstractNumId w:val="17"/>
  </w:num>
  <w:num w:numId="30" w16cid:durableId="650789180">
    <w:abstractNumId w:val="19"/>
  </w:num>
  <w:num w:numId="31" w16cid:durableId="316569451">
    <w:abstractNumId w:val="11"/>
  </w:num>
  <w:num w:numId="32" w16cid:durableId="866332987">
    <w:abstractNumId w:val="35"/>
  </w:num>
  <w:num w:numId="33" w16cid:durableId="1107774645">
    <w:abstractNumId w:val="25"/>
    <w:lvlOverride w:ilvl="0">
      <w:lvl w:ilvl="0">
        <w:start w:val="1"/>
        <w:numFmt w:val="none"/>
        <w:pStyle w:val="DefinitionL1"/>
        <w:suff w:val="nothing"/>
        <w:lvlText w:val=""/>
        <w:lvlJc w:val="left"/>
        <w:pPr>
          <w:ind w:left="680" w:firstLine="0"/>
        </w:pPr>
        <w:rPr>
          <w:rFonts w:hint="default"/>
        </w:rPr>
      </w:lvl>
    </w:lvlOverride>
    <w:lvlOverride w:ilvl="1">
      <w:lvl w:ilvl="1">
        <w:start w:val="1"/>
        <w:numFmt w:val="lowerLetter"/>
        <w:pStyle w:val="DefinitionL2"/>
        <w:lvlText w:val="(%2)"/>
        <w:lvlJc w:val="left"/>
        <w:pPr>
          <w:ind w:left="1361" w:hanging="681"/>
        </w:pPr>
        <w:rPr>
          <w:rFonts w:hint="default"/>
        </w:rPr>
      </w:lvl>
    </w:lvlOverride>
    <w:lvlOverride w:ilvl="2">
      <w:lvl w:ilvl="2">
        <w:start w:val="1"/>
        <w:numFmt w:val="lowerRoman"/>
        <w:pStyle w:val="DefinitionL3"/>
        <w:lvlText w:val="(%3)"/>
        <w:lvlJc w:val="left"/>
        <w:pPr>
          <w:tabs>
            <w:tab w:val="num" w:pos="2041"/>
          </w:tabs>
          <w:ind w:left="2041" w:hanging="680"/>
        </w:pPr>
        <w:rPr>
          <w:rFonts w:hint="default"/>
        </w:rPr>
      </w:lvl>
    </w:lvlOverride>
    <w:lvlOverride w:ilvl="3">
      <w:lvl w:ilvl="3">
        <w:start w:val="1"/>
        <w:numFmt w:val="upperLetter"/>
        <w:pStyle w:val="DefinitionL4"/>
        <w:lvlText w:val="(%4)"/>
        <w:lvlJc w:val="left"/>
        <w:pPr>
          <w:tabs>
            <w:tab w:val="num" w:pos="2722"/>
          </w:tabs>
          <w:ind w:left="2722" w:hanging="681"/>
        </w:pPr>
        <w:rPr>
          <w:rFonts w:hint="default"/>
        </w:rPr>
      </w:lvl>
    </w:lvlOverride>
    <w:lvlOverride w:ilvl="4">
      <w:lvl w:ilvl="4">
        <w:start w:val="1"/>
        <w:numFmt w:val="upperRoman"/>
        <w:pStyle w:val="DefinitionL5"/>
        <w:lvlText w:val="(%5)"/>
        <w:lvlJc w:val="left"/>
        <w:pPr>
          <w:tabs>
            <w:tab w:val="num" w:pos="3402"/>
          </w:tabs>
          <w:ind w:left="3402" w:hanging="680"/>
        </w:pPr>
        <w:rPr>
          <w:rFonts w:hint="default"/>
        </w:rPr>
      </w:lvl>
    </w:lvlOverride>
    <w:lvlOverride w:ilvl="5">
      <w:lvl w:ilvl="5">
        <w:start w:val="1"/>
        <w:numFmt w:val="decimal"/>
        <w:pStyle w:val="DefinitionL6"/>
        <w:lvlText w:val="(%6)"/>
        <w:lvlJc w:val="left"/>
        <w:pPr>
          <w:tabs>
            <w:tab w:val="num" w:pos="4082"/>
          </w:tabs>
          <w:ind w:left="4082" w:hanging="680"/>
        </w:pPr>
        <w:rPr>
          <w:rFonts w:hint="default"/>
        </w:rPr>
      </w:lvl>
    </w:lvlOverride>
    <w:lvlOverride w:ilvl="6">
      <w:lvl w:ilvl="6">
        <w:start w:val="1"/>
        <w:numFmt w:val="upperLetter"/>
        <w:pStyle w:val="DefinitionL7"/>
        <w:lvlText w:val="%7."/>
        <w:lvlJc w:val="left"/>
        <w:pPr>
          <w:tabs>
            <w:tab w:val="num" w:pos="4763"/>
          </w:tabs>
          <w:ind w:left="4763" w:hanging="681"/>
        </w:pPr>
        <w:rPr>
          <w:rFonts w:hint="default"/>
        </w:rPr>
      </w:lvl>
    </w:lvlOverride>
    <w:lvlOverride w:ilvl="7">
      <w:lvl w:ilvl="7">
        <w:start w:val="1"/>
        <w:numFmt w:val="upperRoman"/>
        <w:pStyle w:val="DefinitionL8"/>
        <w:lvlText w:val="%8."/>
        <w:lvlJc w:val="left"/>
        <w:pPr>
          <w:tabs>
            <w:tab w:val="num" w:pos="5443"/>
          </w:tabs>
          <w:ind w:left="5443" w:hanging="680"/>
        </w:pPr>
        <w:rPr>
          <w:rFonts w:hint="default"/>
        </w:rPr>
      </w:lvl>
    </w:lvlOverride>
    <w:lvlOverride w:ilvl="8">
      <w:lvl w:ilvl="8">
        <w:start w:val="1"/>
        <w:numFmt w:val="lowerLetter"/>
        <w:pStyle w:val="DefinitionL9"/>
        <w:lvlText w:val="%9."/>
        <w:lvlJc w:val="left"/>
        <w:pPr>
          <w:tabs>
            <w:tab w:val="num" w:pos="6124"/>
          </w:tabs>
          <w:ind w:left="6124" w:hanging="681"/>
        </w:pPr>
        <w:rPr>
          <w:rFonts w:hint="default"/>
        </w:rPr>
      </w:lvl>
    </w:lvlOverride>
  </w:num>
  <w:num w:numId="34" w16cid:durableId="2112889462">
    <w:abstractNumId w:val="14"/>
  </w:num>
  <w:num w:numId="35" w16cid:durableId="235550134">
    <w:abstractNumId w:val="27"/>
  </w:num>
  <w:num w:numId="36" w16cid:durableId="2088572591">
    <w:abstractNumId w:val="43"/>
  </w:num>
  <w:num w:numId="37" w16cid:durableId="1443382012">
    <w:abstractNumId w:val="22"/>
  </w:num>
  <w:num w:numId="38" w16cid:durableId="188838931">
    <w:abstractNumId w:val="38"/>
    <w:lvlOverride w:ilvl="0">
      <w:lvl w:ilvl="0">
        <w:start w:val="1"/>
        <w:numFmt w:val="decimal"/>
        <w:pStyle w:val="ItemL1"/>
        <w:suff w:val="nothing"/>
        <w:lvlText w:val="Item %1"/>
        <w:lvlJc w:val="left"/>
        <w:pPr>
          <w:ind w:left="0" w:firstLine="0"/>
        </w:pPr>
        <w:rPr>
          <w:rFonts w:hint="default"/>
        </w:rPr>
      </w:lvl>
    </w:lvlOverride>
    <w:lvlOverride w:ilvl="1">
      <w:lvl w:ilvl="1">
        <w:start w:val="1"/>
        <w:numFmt w:val="decimal"/>
        <w:pStyle w:val="ItemL2"/>
        <w:lvlText w:val="%1.%2"/>
        <w:lvlJc w:val="left"/>
        <w:pPr>
          <w:ind w:left="680" w:hanging="680"/>
        </w:pPr>
        <w:rPr>
          <w:rFonts w:hint="default"/>
        </w:rPr>
      </w:lvl>
    </w:lvlOverride>
    <w:lvlOverride w:ilvl="2">
      <w:lvl w:ilvl="2">
        <w:start w:val="1"/>
        <w:numFmt w:val="lowerLetter"/>
        <w:pStyle w:val="ItemL3"/>
        <w:lvlText w:val="(%3)"/>
        <w:lvlJc w:val="left"/>
        <w:pPr>
          <w:ind w:left="680" w:hanging="680"/>
        </w:pPr>
        <w:rPr>
          <w:rFonts w:hint="default"/>
        </w:rPr>
      </w:lvl>
    </w:lvlOverride>
    <w:lvlOverride w:ilvl="3">
      <w:lvl w:ilvl="3">
        <w:start w:val="1"/>
        <w:numFmt w:val="lowerRoman"/>
        <w:pStyle w:val="ItemL4"/>
        <w:lvlText w:val="(%4)"/>
        <w:lvlJc w:val="left"/>
        <w:pPr>
          <w:ind w:left="1361" w:hanging="681"/>
        </w:pPr>
        <w:rPr>
          <w:rFonts w:hint="default"/>
        </w:rPr>
      </w:lvl>
    </w:lvlOverride>
    <w:lvlOverride w:ilvl="4">
      <w:lvl w:ilvl="4">
        <w:start w:val="1"/>
        <w:numFmt w:val="upperLetter"/>
        <w:pStyle w:val="ItemL5"/>
        <w:lvlText w:val="(%5)"/>
        <w:lvlJc w:val="left"/>
        <w:pPr>
          <w:tabs>
            <w:tab w:val="num" w:pos="1361"/>
          </w:tabs>
          <w:ind w:left="2041" w:hanging="680"/>
        </w:pPr>
        <w:rPr>
          <w:rFonts w:hint="default"/>
        </w:rPr>
      </w:lvl>
    </w:lvlOverride>
    <w:lvlOverride w:ilvl="5">
      <w:lvl w:ilvl="5">
        <w:start w:val="1"/>
        <w:numFmt w:val="upperRoman"/>
        <w:pStyle w:val="ItemL6"/>
        <w:lvlText w:val="(%6)"/>
        <w:lvlJc w:val="left"/>
        <w:pPr>
          <w:ind w:left="680" w:hanging="680"/>
        </w:pPr>
        <w:rPr>
          <w:rFonts w:hint="default"/>
        </w:rPr>
      </w:lvl>
    </w:lvlOverride>
    <w:lvlOverride w:ilvl="6">
      <w:lvl w:ilvl="6">
        <w:start w:val="1"/>
        <w:numFmt w:val="decimal"/>
        <w:pStyle w:val="ItemL7"/>
        <w:lvlText w:val="(%7)"/>
        <w:lvlJc w:val="left"/>
        <w:pPr>
          <w:ind w:left="680" w:hanging="680"/>
        </w:pPr>
        <w:rPr>
          <w:rFonts w:hint="default"/>
        </w:rPr>
      </w:lvl>
    </w:lvlOverride>
    <w:lvlOverride w:ilvl="7">
      <w:lvl w:ilvl="7">
        <w:start w:val="1"/>
        <w:numFmt w:val="upperLetter"/>
        <w:pStyle w:val="ItemL8"/>
        <w:lvlText w:val="%8."/>
        <w:lvlJc w:val="left"/>
        <w:pPr>
          <w:ind w:left="680" w:hanging="680"/>
        </w:pPr>
        <w:rPr>
          <w:rFonts w:hint="default"/>
        </w:rPr>
      </w:lvl>
    </w:lvlOverride>
    <w:lvlOverride w:ilvl="8">
      <w:lvl w:ilvl="8">
        <w:start w:val="1"/>
        <w:numFmt w:val="upperRoman"/>
        <w:pStyle w:val="ItemL9"/>
        <w:lvlText w:val="%9."/>
        <w:lvlJc w:val="left"/>
        <w:pPr>
          <w:ind w:left="680" w:hanging="680"/>
        </w:pPr>
        <w:rPr>
          <w:rFonts w:hint="default"/>
        </w:rPr>
      </w:lvl>
    </w:lvlOverride>
  </w:num>
  <w:num w:numId="39" w16cid:durableId="924722574">
    <w:abstractNumId w:val="25"/>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40" w16cid:durableId="1682124655">
    <w:abstractNumId w:val="25"/>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41" w16cid:durableId="202624740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460392006">
    <w:abstractNumId w:val="25"/>
    <w:lvlOverride w:ilvl="0">
      <w:lvl w:ilvl="0">
        <w:start w:val="1"/>
        <w:numFmt w:val="none"/>
        <w:pStyle w:val="DefinitionL1"/>
        <w:suff w:val="nothing"/>
        <w:lvlText w:val=""/>
        <w:lvlJc w:val="left"/>
        <w:pPr>
          <w:ind w:left="680" w:firstLine="0"/>
        </w:pPr>
        <w:rPr>
          <w:rFonts w:hint="default"/>
        </w:rPr>
      </w:lvl>
    </w:lvlOverride>
    <w:lvlOverride w:ilvl="1">
      <w:lvl w:ilvl="1">
        <w:start w:val="1"/>
        <w:numFmt w:val="lowerLetter"/>
        <w:pStyle w:val="DefinitionL2"/>
        <w:lvlText w:val="(%2)"/>
        <w:lvlJc w:val="left"/>
        <w:pPr>
          <w:ind w:left="1361" w:hanging="681"/>
        </w:pPr>
        <w:rPr>
          <w:rFonts w:hint="default"/>
        </w:rPr>
      </w:lvl>
    </w:lvlOverride>
    <w:lvlOverride w:ilvl="2">
      <w:lvl w:ilvl="2">
        <w:start w:val="1"/>
        <w:numFmt w:val="lowerRoman"/>
        <w:pStyle w:val="DefinitionL3"/>
        <w:lvlText w:val="(%3)"/>
        <w:lvlJc w:val="left"/>
        <w:pPr>
          <w:tabs>
            <w:tab w:val="num" w:pos="2041"/>
          </w:tabs>
          <w:ind w:left="2041" w:hanging="680"/>
        </w:pPr>
        <w:rPr>
          <w:rFonts w:hint="default"/>
        </w:rPr>
      </w:lvl>
    </w:lvlOverride>
    <w:lvlOverride w:ilvl="3">
      <w:lvl w:ilvl="3">
        <w:start w:val="1"/>
        <w:numFmt w:val="upperLetter"/>
        <w:pStyle w:val="DefinitionL4"/>
        <w:lvlText w:val="(%4)"/>
        <w:lvlJc w:val="left"/>
        <w:pPr>
          <w:tabs>
            <w:tab w:val="num" w:pos="2722"/>
          </w:tabs>
          <w:ind w:left="2722" w:hanging="681"/>
        </w:pPr>
        <w:rPr>
          <w:rFonts w:hint="default"/>
        </w:rPr>
      </w:lvl>
    </w:lvlOverride>
    <w:lvlOverride w:ilvl="4">
      <w:lvl w:ilvl="4">
        <w:start w:val="1"/>
        <w:numFmt w:val="upperRoman"/>
        <w:pStyle w:val="DefinitionL5"/>
        <w:lvlText w:val="(%5)"/>
        <w:lvlJc w:val="left"/>
        <w:pPr>
          <w:tabs>
            <w:tab w:val="num" w:pos="3402"/>
          </w:tabs>
          <w:ind w:left="3402" w:hanging="680"/>
        </w:pPr>
        <w:rPr>
          <w:rFonts w:hint="default"/>
        </w:rPr>
      </w:lvl>
    </w:lvlOverride>
    <w:lvlOverride w:ilvl="5">
      <w:lvl w:ilvl="5">
        <w:start w:val="1"/>
        <w:numFmt w:val="decimal"/>
        <w:pStyle w:val="DefinitionL6"/>
        <w:lvlText w:val="(%6)"/>
        <w:lvlJc w:val="left"/>
        <w:pPr>
          <w:tabs>
            <w:tab w:val="num" w:pos="4082"/>
          </w:tabs>
          <w:ind w:left="4082" w:hanging="680"/>
        </w:pPr>
        <w:rPr>
          <w:rFonts w:hint="default"/>
        </w:rPr>
      </w:lvl>
    </w:lvlOverride>
    <w:lvlOverride w:ilvl="6">
      <w:lvl w:ilvl="6">
        <w:start w:val="1"/>
        <w:numFmt w:val="upperLetter"/>
        <w:pStyle w:val="DefinitionL7"/>
        <w:lvlText w:val="%7."/>
        <w:lvlJc w:val="left"/>
        <w:pPr>
          <w:tabs>
            <w:tab w:val="num" w:pos="4763"/>
          </w:tabs>
          <w:ind w:left="4763" w:hanging="681"/>
        </w:pPr>
        <w:rPr>
          <w:rFonts w:hint="default"/>
        </w:rPr>
      </w:lvl>
    </w:lvlOverride>
    <w:lvlOverride w:ilvl="7">
      <w:lvl w:ilvl="7">
        <w:start w:val="1"/>
        <w:numFmt w:val="upperRoman"/>
        <w:pStyle w:val="DefinitionL8"/>
        <w:lvlText w:val="%8."/>
        <w:lvlJc w:val="left"/>
        <w:pPr>
          <w:tabs>
            <w:tab w:val="num" w:pos="5443"/>
          </w:tabs>
          <w:ind w:left="5443" w:hanging="680"/>
        </w:pPr>
        <w:rPr>
          <w:rFonts w:hint="default"/>
        </w:rPr>
      </w:lvl>
    </w:lvlOverride>
    <w:lvlOverride w:ilvl="8">
      <w:lvl w:ilvl="8">
        <w:start w:val="1"/>
        <w:numFmt w:val="lowerLetter"/>
        <w:pStyle w:val="DefinitionL9"/>
        <w:lvlText w:val="%9."/>
        <w:lvlJc w:val="left"/>
        <w:pPr>
          <w:tabs>
            <w:tab w:val="num" w:pos="6124"/>
          </w:tabs>
          <w:ind w:left="6124" w:hanging="681"/>
        </w:pPr>
        <w:rPr>
          <w:rFonts w:hint="default"/>
        </w:rPr>
      </w:lvl>
    </w:lvlOverride>
  </w:num>
  <w:num w:numId="43" w16cid:durableId="2787767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725368167">
    <w:abstractNumId w:val="25"/>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45" w16cid:durableId="1976790566">
    <w:abstractNumId w:val="31"/>
  </w:num>
  <w:num w:numId="46" w16cid:durableId="16472125">
    <w:abstractNumId w:val="15"/>
  </w:num>
  <w:num w:numId="47" w16cid:durableId="1855337345">
    <w:abstractNumId w:val="33"/>
  </w:num>
  <w:num w:numId="48" w16cid:durableId="346373670">
    <w:abstractNumId w:val="23"/>
  </w:num>
  <w:num w:numId="49" w16cid:durableId="167033299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031000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19001095">
    <w:abstractNumId w:val="38"/>
  </w:num>
  <w:num w:numId="52" w16cid:durableId="106884278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922372593">
    <w:abstractNumId w:val="28"/>
  </w:num>
  <w:num w:numId="54" w16cid:durableId="97406853">
    <w:abstractNumId w:val="28"/>
  </w:num>
  <w:num w:numId="55" w16cid:durableId="974066902">
    <w:abstractNumId w:val="28"/>
  </w:num>
  <w:num w:numId="56" w16cid:durableId="1120030154">
    <w:abstractNumId w:val="30"/>
  </w:num>
  <w:num w:numId="57" w16cid:durableId="208345156">
    <w:abstractNumId w:val="30"/>
  </w:num>
  <w:num w:numId="58" w16cid:durableId="220484783">
    <w:abstractNumId w:val="30"/>
  </w:num>
  <w:num w:numId="59" w16cid:durableId="4903704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180678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26892398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523830686">
    <w:abstractNumId w:val="30"/>
  </w:num>
  <w:num w:numId="63" w16cid:durableId="2102678741">
    <w:abstractNumId w:val="28"/>
  </w:num>
  <w:num w:numId="64" w16cid:durableId="1901088683">
    <w:abstractNumId w:val="35"/>
  </w:num>
  <w:num w:numId="65" w16cid:durableId="108017771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689113956">
    <w:abstractNumId w:val="21"/>
  </w:num>
  <w:num w:numId="67" w16cid:durableId="92213501">
    <w:abstractNumId w:val="35"/>
  </w:num>
  <w:num w:numId="68" w16cid:durableId="1005325813">
    <w:abstractNumId w:val="30"/>
  </w:num>
  <w:num w:numId="69" w16cid:durableId="242643790">
    <w:abstractNumId w:val="30"/>
  </w:num>
  <w:num w:numId="70" w16cid:durableId="157549316">
    <w:abstractNumId w:val="35"/>
  </w:num>
  <w:num w:numId="71" w16cid:durableId="706223334">
    <w:abstractNumId w:val="35"/>
  </w:num>
  <w:num w:numId="72" w16cid:durableId="542601251">
    <w:abstractNumId w:val="35"/>
  </w:num>
  <w:num w:numId="73" w16cid:durableId="198324425">
    <w:abstractNumId w:val="30"/>
  </w:num>
  <w:num w:numId="74" w16cid:durableId="1357121762">
    <w:abstractNumId w:val="30"/>
  </w:num>
  <w:num w:numId="75" w16cid:durableId="238952810">
    <w:abstractNumId w:val="35"/>
  </w:num>
  <w:num w:numId="76" w16cid:durableId="848715423">
    <w:abstractNumId w:val="28"/>
  </w:num>
  <w:num w:numId="77" w16cid:durableId="352345066">
    <w:abstractNumId w:val="28"/>
  </w:num>
  <w:num w:numId="78" w16cid:durableId="1927807885">
    <w:abstractNumId w:val="25"/>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79" w16cid:durableId="1410342706">
    <w:abstractNumId w:val="28"/>
  </w:num>
  <w:num w:numId="80" w16cid:durableId="2079327392">
    <w:abstractNumId w:val="25"/>
    <w:lvlOverride w:ilvl="0">
      <w:startOverride w:val="1"/>
      <w:lvl w:ilvl="0">
        <w:start w:val="1"/>
        <w:numFmt w:val="none"/>
        <w:pStyle w:val="DefinitionL1"/>
        <w:suff w:val="nothing"/>
        <w:lvlText w:val=""/>
        <w:lvlJc w:val="left"/>
        <w:pPr>
          <w:ind w:left="680" w:firstLine="0"/>
        </w:pPr>
        <w:rPr>
          <w:rFonts w:hint="default"/>
        </w:rPr>
      </w:lvl>
    </w:lvlOverride>
    <w:lvlOverride w:ilvl="1">
      <w:startOverride w:val="1"/>
      <w:lvl w:ilvl="1">
        <w:start w:val="1"/>
        <w:numFmt w:val="lowerLetter"/>
        <w:pStyle w:val="DefinitionL2"/>
        <w:lvlText w:val="(%2)"/>
        <w:lvlJc w:val="left"/>
        <w:pPr>
          <w:ind w:left="1361" w:hanging="681"/>
        </w:pPr>
        <w:rPr>
          <w:rFonts w:hint="default"/>
        </w:rPr>
      </w:lvl>
    </w:lvlOverride>
    <w:lvlOverride w:ilvl="2">
      <w:startOverride w:val="1"/>
      <w:lvl w:ilvl="2">
        <w:start w:val="1"/>
        <w:numFmt w:val="lowerRoman"/>
        <w:pStyle w:val="DefinitionL3"/>
        <w:lvlText w:val="(%3)"/>
        <w:lvlJc w:val="left"/>
        <w:pPr>
          <w:tabs>
            <w:tab w:val="num" w:pos="2041"/>
          </w:tabs>
          <w:ind w:left="2041" w:hanging="680"/>
        </w:pPr>
        <w:rPr>
          <w:rFonts w:hint="default"/>
        </w:rPr>
      </w:lvl>
    </w:lvlOverride>
    <w:lvlOverride w:ilvl="3">
      <w:startOverride w:val="1"/>
      <w:lvl w:ilvl="3">
        <w:start w:val="1"/>
        <w:numFmt w:val="upperLetter"/>
        <w:pStyle w:val="DefinitionL4"/>
        <w:lvlText w:val="(%4)"/>
        <w:lvlJc w:val="left"/>
        <w:pPr>
          <w:tabs>
            <w:tab w:val="num" w:pos="2722"/>
          </w:tabs>
          <w:ind w:left="2722" w:hanging="681"/>
        </w:pPr>
        <w:rPr>
          <w:rFonts w:hint="default"/>
        </w:rPr>
      </w:lvl>
    </w:lvlOverride>
    <w:lvlOverride w:ilvl="4">
      <w:startOverride w:val="1"/>
      <w:lvl w:ilvl="4">
        <w:start w:val="1"/>
        <w:numFmt w:val="upperRoman"/>
        <w:pStyle w:val="DefinitionL5"/>
        <w:lvlText w:val="(%5)"/>
        <w:lvlJc w:val="left"/>
        <w:pPr>
          <w:tabs>
            <w:tab w:val="num" w:pos="3402"/>
          </w:tabs>
          <w:ind w:left="3402" w:hanging="680"/>
        </w:pPr>
        <w:rPr>
          <w:rFonts w:hint="default"/>
        </w:rPr>
      </w:lvl>
    </w:lvlOverride>
    <w:lvlOverride w:ilvl="5">
      <w:startOverride w:val="1"/>
      <w:lvl w:ilvl="5">
        <w:start w:val="1"/>
        <w:numFmt w:val="decimal"/>
        <w:pStyle w:val="DefinitionL6"/>
        <w:lvlText w:val="(%6)"/>
        <w:lvlJc w:val="left"/>
        <w:pPr>
          <w:tabs>
            <w:tab w:val="num" w:pos="4082"/>
          </w:tabs>
          <w:ind w:left="4082" w:hanging="680"/>
        </w:pPr>
        <w:rPr>
          <w:rFonts w:hint="default"/>
        </w:rPr>
      </w:lvl>
    </w:lvlOverride>
    <w:lvlOverride w:ilvl="6">
      <w:startOverride w:val="1"/>
      <w:lvl w:ilvl="6">
        <w:start w:val="1"/>
        <w:numFmt w:val="upperLetter"/>
        <w:pStyle w:val="DefinitionL7"/>
        <w:lvlText w:val="%7."/>
        <w:lvlJc w:val="left"/>
        <w:pPr>
          <w:tabs>
            <w:tab w:val="num" w:pos="4763"/>
          </w:tabs>
          <w:ind w:left="4763" w:hanging="681"/>
        </w:pPr>
        <w:rPr>
          <w:rFonts w:hint="default"/>
        </w:rPr>
      </w:lvl>
    </w:lvlOverride>
    <w:lvlOverride w:ilvl="7">
      <w:startOverride w:val="1"/>
      <w:lvl w:ilvl="7">
        <w:start w:val="1"/>
        <w:numFmt w:val="upperRoman"/>
        <w:pStyle w:val="DefinitionL8"/>
        <w:lvlText w:val="%8."/>
        <w:lvlJc w:val="left"/>
        <w:pPr>
          <w:tabs>
            <w:tab w:val="num" w:pos="5443"/>
          </w:tabs>
          <w:ind w:left="5443" w:hanging="680"/>
        </w:pPr>
        <w:rPr>
          <w:rFonts w:hint="default"/>
        </w:rPr>
      </w:lvl>
    </w:lvlOverride>
    <w:lvlOverride w:ilvl="8">
      <w:startOverride w:val="1"/>
      <w:lvl w:ilvl="8">
        <w:start w:val="1"/>
        <w:numFmt w:val="lowerLetter"/>
        <w:pStyle w:val="DefinitionL9"/>
        <w:lvlText w:val="%9."/>
        <w:lvlJc w:val="left"/>
        <w:pPr>
          <w:tabs>
            <w:tab w:val="num" w:pos="6124"/>
          </w:tabs>
          <w:ind w:left="6124" w:hanging="681"/>
        </w:pPr>
        <w:rPr>
          <w:rFonts w:hint="default"/>
        </w:rPr>
      </w:lvl>
    </w:lvlOverride>
  </w:num>
  <w:num w:numId="81" w16cid:durableId="254940409">
    <w:abstractNumId w:val="28"/>
  </w:num>
  <w:num w:numId="82" w16cid:durableId="1448545472">
    <w:abstractNumId w:val="30"/>
  </w:num>
  <w:num w:numId="83" w16cid:durableId="170608288">
    <w:abstractNumId w:val="35"/>
  </w:num>
  <w:num w:numId="84" w16cid:durableId="1994675148">
    <w:abstractNumId w:val="35"/>
  </w:num>
  <w:num w:numId="85" w16cid:durableId="1713725957">
    <w:abstractNumId w:val="35"/>
  </w:num>
  <w:num w:numId="86" w16cid:durableId="283972908">
    <w:abstractNumId w:val="35"/>
  </w:num>
  <w:num w:numId="87" w16cid:durableId="2119715161">
    <w:abstractNumId w:val="35"/>
  </w:num>
  <w:num w:numId="88" w16cid:durableId="1796943035">
    <w:abstractNumId w:val="35"/>
  </w:num>
  <w:num w:numId="89" w16cid:durableId="1979648448">
    <w:abstractNumId w:val="10"/>
    <w:lvlOverride w:ilvl="0">
      <w:lvl w:ilvl="0">
        <w:start w:val="1"/>
        <w:numFmt w:val="decimal"/>
        <w:lvlText w:val="%1"/>
        <w:lvlJc w:val="left"/>
        <w:pPr>
          <w:tabs>
            <w:tab w:val="num" w:pos="737"/>
          </w:tabs>
          <w:ind w:left="737" w:hanging="737"/>
        </w:pPr>
        <w:rPr>
          <w:rFonts w:hint="default"/>
        </w:rPr>
      </w:lvl>
    </w:lvlOverride>
    <w:lvlOverride w:ilvl="1">
      <w:lvl w:ilvl="1">
        <w:start w:val="1"/>
        <w:numFmt w:val="decimal"/>
        <w:lvlText w:val="%1.%2"/>
        <w:lvlJc w:val="left"/>
        <w:pPr>
          <w:tabs>
            <w:tab w:val="num" w:pos="737"/>
          </w:tabs>
          <w:ind w:left="737" w:hanging="737"/>
        </w:pPr>
        <w:rPr>
          <w:rFonts w:hint="default"/>
        </w:rPr>
      </w:lvl>
    </w:lvlOverride>
    <w:lvlOverride w:ilvl="2">
      <w:lvl w:ilvl="2">
        <w:start w:val="1"/>
        <w:numFmt w:val="lowerLetter"/>
        <w:lvlText w:val="(%3)"/>
        <w:lvlJc w:val="left"/>
        <w:pPr>
          <w:tabs>
            <w:tab w:val="num" w:pos="1474"/>
          </w:tabs>
          <w:ind w:left="1474" w:hanging="737"/>
        </w:pPr>
        <w:rPr>
          <w:rFonts w:hint="default"/>
        </w:rPr>
      </w:lvl>
    </w:lvlOverride>
    <w:lvlOverride w:ilvl="3">
      <w:lvl w:ilvl="3">
        <w:start w:val="1"/>
        <w:numFmt w:val="lowerRoman"/>
        <w:lvlText w:val="(%4)"/>
        <w:lvlJc w:val="left"/>
        <w:pPr>
          <w:tabs>
            <w:tab w:val="num" w:pos="2211"/>
          </w:tabs>
          <w:ind w:left="2211" w:hanging="737"/>
        </w:pPr>
        <w:rPr>
          <w:rFonts w:hint="default"/>
        </w:rPr>
      </w:lvl>
    </w:lvlOverride>
    <w:lvlOverride w:ilvl="4">
      <w:lvl w:ilvl="4">
        <w:start w:val="1"/>
        <w:numFmt w:val="upperLetter"/>
        <w:lvlText w:val="(%5)"/>
        <w:lvlJc w:val="left"/>
        <w:pPr>
          <w:tabs>
            <w:tab w:val="num" w:pos="2948"/>
          </w:tabs>
          <w:ind w:left="2948" w:hanging="737"/>
        </w:pPr>
        <w:rPr>
          <w:rFonts w:hint="default"/>
        </w:rPr>
      </w:lvl>
    </w:lvlOverride>
    <w:lvlOverride w:ilvl="5">
      <w:lvl w:ilvl="5">
        <w:start w:val="1"/>
        <w:numFmt w:val="lowerLetter"/>
        <w:lvlText w:val="(a%6)"/>
        <w:lvlJc w:val="left"/>
        <w:pPr>
          <w:tabs>
            <w:tab w:val="num" w:pos="3686"/>
          </w:tabs>
          <w:ind w:left="3686" w:hanging="738"/>
        </w:pPr>
        <w:rPr>
          <w:rFonts w:hint="default"/>
        </w:rPr>
      </w:lvl>
    </w:lvlOverride>
    <w:lvlOverride w:ilvl="6">
      <w:lvl w:ilvl="6">
        <w:start w:val="1"/>
        <w:numFmt w:val="none"/>
        <w:suff w:val="nothing"/>
        <w:lvlText w:val=""/>
        <w:lvlJc w:val="left"/>
        <w:pPr>
          <w:ind w:left="737" w:firstLine="0"/>
        </w:pPr>
        <w:rPr>
          <w:rFonts w:hint="default"/>
        </w:rPr>
      </w:lvl>
    </w:lvlOverride>
    <w:lvlOverride w:ilvl="7">
      <w:lvl w:ilvl="7">
        <w:start w:val="1"/>
        <w:numFmt w:val="lowerLetter"/>
        <w:lvlText w:val="(%8)"/>
        <w:lvlJc w:val="left"/>
        <w:pPr>
          <w:tabs>
            <w:tab w:val="num" w:pos="1474"/>
          </w:tabs>
          <w:ind w:left="1474" w:hanging="737"/>
        </w:pPr>
        <w:rPr>
          <w:rFonts w:hint="default"/>
        </w:rPr>
      </w:lvl>
    </w:lvlOverride>
    <w:lvlOverride w:ilvl="8">
      <w:lvl w:ilvl="8">
        <w:start w:val="1"/>
        <w:numFmt w:val="lowerRoman"/>
        <w:lvlText w:val="(%9)"/>
        <w:lvlJc w:val="left"/>
        <w:pPr>
          <w:tabs>
            <w:tab w:val="num" w:pos="2211"/>
          </w:tabs>
          <w:ind w:left="2211" w:hanging="737"/>
        </w:pPr>
        <w:rPr>
          <w:rFonts w:hint="default"/>
        </w:rPr>
      </w:lvl>
    </w:lvlOverride>
  </w:num>
  <w:num w:numId="90" w16cid:durableId="1867478000">
    <w:abstractNumId w:val="10"/>
  </w:num>
  <w:num w:numId="91" w16cid:durableId="1703748181">
    <w:abstractNumId w:val="30"/>
  </w:num>
  <w:num w:numId="92" w16cid:durableId="457257614">
    <w:abstractNumId w:val="30"/>
  </w:num>
  <w:num w:numId="93" w16cid:durableId="2013096183">
    <w:abstractNumId w:val="30"/>
  </w:num>
  <w:num w:numId="94" w16cid:durableId="2012172079">
    <w:abstractNumId w:val="30"/>
  </w:num>
  <w:num w:numId="95" w16cid:durableId="1292705650">
    <w:abstractNumId w:val="30"/>
  </w:num>
  <w:num w:numId="96" w16cid:durableId="1207378719">
    <w:abstractNumId w:val="30"/>
  </w:num>
  <w:num w:numId="97" w16cid:durableId="785587918">
    <w:abstractNumId w:val="30"/>
  </w:num>
  <w:num w:numId="98" w16cid:durableId="1539586194">
    <w:abstractNumId w:val="30"/>
  </w:num>
  <w:num w:numId="99" w16cid:durableId="1264999236">
    <w:abstractNumId w:val="30"/>
  </w:num>
  <w:num w:numId="100" w16cid:durableId="693337257">
    <w:abstractNumId w:val="30"/>
  </w:num>
  <w:num w:numId="101" w16cid:durableId="1826506692">
    <w:abstractNumId w:val="30"/>
  </w:num>
  <w:num w:numId="102" w16cid:durableId="1516260818">
    <w:abstractNumId w:val="30"/>
  </w:num>
  <w:num w:numId="103" w16cid:durableId="1538734861">
    <w:abstractNumId w:val="30"/>
  </w:num>
  <w:num w:numId="104" w16cid:durableId="527570147">
    <w:abstractNumId w:val="30"/>
  </w:num>
  <w:num w:numId="105" w16cid:durableId="968053527">
    <w:abstractNumId w:val="30"/>
  </w:num>
  <w:num w:numId="106" w16cid:durableId="349186566">
    <w:abstractNumId w:val="30"/>
  </w:num>
  <w:num w:numId="107" w16cid:durableId="1972665086">
    <w:abstractNumId w:val="30"/>
  </w:num>
  <w:num w:numId="108" w16cid:durableId="1421875703">
    <w:abstractNumId w:val="30"/>
  </w:num>
  <w:num w:numId="109" w16cid:durableId="1932930336">
    <w:abstractNumId w:val="30"/>
  </w:num>
  <w:num w:numId="110" w16cid:durableId="344400946">
    <w:abstractNumId w:val="30"/>
  </w:num>
  <w:num w:numId="111" w16cid:durableId="837236592">
    <w:abstractNumId w:val="30"/>
  </w:num>
  <w:num w:numId="112" w16cid:durableId="2032946761">
    <w:abstractNumId w:val="30"/>
  </w:num>
  <w:num w:numId="113" w16cid:durableId="1324697554">
    <w:abstractNumId w:val="30"/>
  </w:num>
  <w:num w:numId="114" w16cid:durableId="1242715252">
    <w:abstractNumId w:val="30"/>
  </w:num>
  <w:num w:numId="115" w16cid:durableId="1215236600">
    <w:abstractNumId w:val="42"/>
  </w:num>
  <w:num w:numId="116" w16cid:durableId="775058108">
    <w:abstractNumId w:val="30"/>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doNotTrackMoves/>
  <w:defaultTabStop w:val="68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11A2"/>
    <w:rsid w:val="0000048C"/>
    <w:rsid w:val="00000625"/>
    <w:rsid w:val="00002BE5"/>
    <w:rsid w:val="00002DDC"/>
    <w:rsid w:val="000075DC"/>
    <w:rsid w:val="000103AE"/>
    <w:rsid w:val="00010681"/>
    <w:rsid w:val="00010F43"/>
    <w:rsid w:val="00012D80"/>
    <w:rsid w:val="00015A28"/>
    <w:rsid w:val="0001606C"/>
    <w:rsid w:val="0001639F"/>
    <w:rsid w:val="00016A03"/>
    <w:rsid w:val="00016DB3"/>
    <w:rsid w:val="0001765D"/>
    <w:rsid w:val="00017D17"/>
    <w:rsid w:val="00020FA0"/>
    <w:rsid w:val="00021426"/>
    <w:rsid w:val="0002212B"/>
    <w:rsid w:val="0002259D"/>
    <w:rsid w:val="000232A8"/>
    <w:rsid w:val="000249D4"/>
    <w:rsid w:val="000262F8"/>
    <w:rsid w:val="000266BB"/>
    <w:rsid w:val="000279F5"/>
    <w:rsid w:val="00031A77"/>
    <w:rsid w:val="0003374B"/>
    <w:rsid w:val="0003391C"/>
    <w:rsid w:val="00034084"/>
    <w:rsid w:val="00035423"/>
    <w:rsid w:val="00035803"/>
    <w:rsid w:val="00035AB8"/>
    <w:rsid w:val="00035ED7"/>
    <w:rsid w:val="000362A0"/>
    <w:rsid w:val="00037CDA"/>
    <w:rsid w:val="00037CFA"/>
    <w:rsid w:val="0004022D"/>
    <w:rsid w:val="00040853"/>
    <w:rsid w:val="000409DF"/>
    <w:rsid w:val="000417B0"/>
    <w:rsid w:val="00041945"/>
    <w:rsid w:val="00041AF4"/>
    <w:rsid w:val="00041B3E"/>
    <w:rsid w:val="00043EA3"/>
    <w:rsid w:val="00043EFE"/>
    <w:rsid w:val="000444D7"/>
    <w:rsid w:val="00045B46"/>
    <w:rsid w:val="000462AA"/>
    <w:rsid w:val="00047884"/>
    <w:rsid w:val="00050C0F"/>
    <w:rsid w:val="00051D34"/>
    <w:rsid w:val="00052985"/>
    <w:rsid w:val="00052C9B"/>
    <w:rsid w:val="00052CE6"/>
    <w:rsid w:val="0005433C"/>
    <w:rsid w:val="00055287"/>
    <w:rsid w:val="00057970"/>
    <w:rsid w:val="00061F1B"/>
    <w:rsid w:val="00062642"/>
    <w:rsid w:val="000626B7"/>
    <w:rsid w:val="000629E6"/>
    <w:rsid w:val="00063CB5"/>
    <w:rsid w:val="00064E7A"/>
    <w:rsid w:val="00066E38"/>
    <w:rsid w:val="00070780"/>
    <w:rsid w:val="000719CA"/>
    <w:rsid w:val="00071CE2"/>
    <w:rsid w:val="00072380"/>
    <w:rsid w:val="000724B1"/>
    <w:rsid w:val="00072947"/>
    <w:rsid w:val="00072D23"/>
    <w:rsid w:val="000732A8"/>
    <w:rsid w:val="000747D4"/>
    <w:rsid w:val="00080F12"/>
    <w:rsid w:val="00081964"/>
    <w:rsid w:val="00082ACF"/>
    <w:rsid w:val="00083ADB"/>
    <w:rsid w:val="00084441"/>
    <w:rsid w:val="0008634E"/>
    <w:rsid w:val="000864A8"/>
    <w:rsid w:val="0008658C"/>
    <w:rsid w:val="00086E5F"/>
    <w:rsid w:val="00087FDA"/>
    <w:rsid w:val="00090E86"/>
    <w:rsid w:val="000911E1"/>
    <w:rsid w:val="00092681"/>
    <w:rsid w:val="00094733"/>
    <w:rsid w:val="00094C94"/>
    <w:rsid w:val="00094F26"/>
    <w:rsid w:val="00095CCE"/>
    <w:rsid w:val="00096E7A"/>
    <w:rsid w:val="000A103E"/>
    <w:rsid w:val="000A190A"/>
    <w:rsid w:val="000A3FEB"/>
    <w:rsid w:val="000B01B5"/>
    <w:rsid w:val="000B23DC"/>
    <w:rsid w:val="000B285C"/>
    <w:rsid w:val="000B3691"/>
    <w:rsid w:val="000B49C1"/>
    <w:rsid w:val="000B5844"/>
    <w:rsid w:val="000B6036"/>
    <w:rsid w:val="000B74AE"/>
    <w:rsid w:val="000B76D5"/>
    <w:rsid w:val="000C014E"/>
    <w:rsid w:val="000C21A0"/>
    <w:rsid w:val="000C2FC0"/>
    <w:rsid w:val="000C4A3A"/>
    <w:rsid w:val="000C7444"/>
    <w:rsid w:val="000D0257"/>
    <w:rsid w:val="000D09CC"/>
    <w:rsid w:val="000D0C7F"/>
    <w:rsid w:val="000D0E8C"/>
    <w:rsid w:val="000D1B84"/>
    <w:rsid w:val="000D2397"/>
    <w:rsid w:val="000D2E72"/>
    <w:rsid w:val="000D6C99"/>
    <w:rsid w:val="000D6DFB"/>
    <w:rsid w:val="000D7D4C"/>
    <w:rsid w:val="000E00AF"/>
    <w:rsid w:val="000E049B"/>
    <w:rsid w:val="000E2ED6"/>
    <w:rsid w:val="000E317E"/>
    <w:rsid w:val="000E32A8"/>
    <w:rsid w:val="000E4C72"/>
    <w:rsid w:val="000E5E38"/>
    <w:rsid w:val="000E6D6A"/>
    <w:rsid w:val="000E7F65"/>
    <w:rsid w:val="000F0E45"/>
    <w:rsid w:val="000F2911"/>
    <w:rsid w:val="000F4DDF"/>
    <w:rsid w:val="000F5B9B"/>
    <w:rsid w:val="000F7B7A"/>
    <w:rsid w:val="001010AB"/>
    <w:rsid w:val="00101163"/>
    <w:rsid w:val="00101593"/>
    <w:rsid w:val="001025BB"/>
    <w:rsid w:val="00102D67"/>
    <w:rsid w:val="001042D0"/>
    <w:rsid w:val="00105CF7"/>
    <w:rsid w:val="001112F1"/>
    <w:rsid w:val="00112005"/>
    <w:rsid w:val="00117879"/>
    <w:rsid w:val="00117AA4"/>
    <w:rsid w:val="00122CE7"/>
    <w:rsid w:val="00124B3D"/>
    <w:rsid w:val="00125728"/>
    <w:rsid w:val="00130B41"/>
    <w:rsid w:val="0013137C"/>
    <w:rsid w:val="00131913"/>
    <w:rsid w:val="00132A8D"/>
    <w:rsid w:val="00132F11"/>
    <w:rsid w:val="0013359D"/>
    <w:rsid w:val="001335EA"/>
    <w:rsid w:val="001346FC"/>
    <w:rsid w:val="00135816"/>
    <w:rsid w:val="00135ADF"/>
    <w:rsid w:val="00140943"/>
    <w:rsid w:val="0014131D"/>
    <w:rsid w:val="001425B9"/>
    <w:rsid w:val="00142896"/>
    <w:rsid w:val="00143E3B"/>
    <w:rsid w:val="001461E8"/>
    <w:rsid w:val="00146611"/>
    <w:rsid w:val="00147517"/>
    <w:rsid w:val="00147AB6"/>
    <w:rsid w:val="00147B47"/>
    <w:rsid w:val="001506D8"/>
    <w:rsid w:val="0015112D"/>
    <w:rsid w:val="00151C82"/>
    <w:rsid w:val="00152F76"/>
    <w:rsid w:val="001565E7"/>
    <w:rsid w:val="00156F16"/>
    <w:rsid w:val="00157062"/>
    <w:rsid w:val="00161183"/>
    <w:rsid w:val="00161B7D"/>
    <w:rsid w:val="001626D3"/>
    <w:rsid w:val="00163D43"/>
    <w:rsid w:val="00167442"/>
    <w:rsid w:val="00167542"/>
    <w:rsid w:val="0017015E"/>
    <w:rsid w:val="00171491"/>
    <w:rsid w:val="001721F1"/>
    <w:rsid w:val="0017308D"/>
    <w:rsid w:val="00174503"/>
    <w:rsid w:val="00174ECE"/>
    <w:rsid w:val="0017578A"/>
    <w:rsid w:val="00176103"/>
    <w:rsid w:val="001777D3"/>
    <w:rsid w:val="001839AA"/>
    <w:rsid w:val="00184B82"/>
    <w:rsid w:val="00185A1F"/>
    <w:rsid w:val="00185BCF"/>
    <w:rsid w:val="00187A1A"/>
    <w:rsid w:val="00187E73"/>
    <w:rsid w:val="0019168D"/>
    <w:rsid w:val="00191783"/>
    <w:rsid w:val="00191997"/>
    <w:rsid w:val="00191DEC"/>
    <w:rsid w:val="00193134"/>
    <w:rsid w:val="00195005"/>
    <w:rsid w:val="001965D5"/>
    <w:rsid w:val="001968FF"/>
    <w:rsid w:val="001A0437"/>
    <w:rsid w:val="001A0596"/>
    <w:rsid w:val="001A12C3"/>
    <w:rsid w:val="001A22CD"/>
    <w:rsid w:val="001A3278"/>
    <w:rsid w:val="001A6A81"/>
    <w:rsid w:val="001A6F89"/>
    <w:rsid w:val="001A7B79"/>
    <w:rsid w:val="001B1CDB"/>
    <w:rsid w:val="001B2EA0"/>
    <w:rsid w:val="001B6DDC"/>
    <w:rsid w:val="001C0326"/>
    <w:rsid w:val="001C10A8"/>
    <w:rsid w:val="001C22F6"/>
    <w:rsid w:val="001C37F7"/>
    <w:rsid w:val="001C3824"/>
    <w:rsid w:val="001C405B"/>
    <w:rsid w:val="001C6075"/>
    <w:rsid w:val="001C67AE"/>
    <w:rsid w:val="001C6827"/>
    <w:rsid w:val="001D0125"/>
    <w:rsid w:val="001D01F1"/>
    <w:rsid w:val="001D0267"/>
    <w:rsid w:val="001D2225"/>
    <w:rsid w:val="001D24FA"/>
    <w:rsid w:val="001D2AF0"/>
    <w:rsid w:val="001D2C2E"/>
    <w:rsid w:val="001D3373"/>
    <w:rsid w:val="001D6648"/>
    <w:rsid w:val="001D6959"/>
    <w:rsid w:val="001D6F1B"/>
    <w:rsid w:val="001D7E73"/>
    <w:rsid w:val="001E384B"/>
    <w:rsid w:val="001E3F09"/>
    <w:rsid w:val="001E45F5"/>
    <w:rsid w:val="001E5652"/>
    <w:rsid w:val="001E7093"/>
    <w:rsid w:val="001E7241"/>
    <w:rsid w:val="001F2EEE"/>
    <w:rsid w:val="001F3063"/>
    <w:rsid w:val="001F37E7"/>
    <w:rsid w:val="001F44A0"/>
    <w:rsid w:val="001F46C0"/>
    <w:rsid w:val="001F55A8"/>
    <w:rsid w:val="001F59D9"/>
    <w:rsid w:val="001F6B38"/>
    <w:rsid w:val="001F76D4"/>
    <w:rsid w:val="00205ABA"/>
    <w:rsid w:val="00205B7D"/>
    <w:rsid w:val="002067E2"/>
    <w:rsid w:val="00206F3B"/>
    <w:rsid w:val="002071F2"/>
    <w:rsid w:val="002074B6"/>
    <w:rsid w:val="00207C40"/>
    <w:rsid w:val="0021005D"/>
    <w:rsid w:val="00210EB3"/>
    <w:rsid w:val="0021637E"/>
    <w:rsid w:val="002167EA"/>
    <w:rsid w:val="002169B0"/>
    <w:rsid w:val="00216AF3"/>
    <w:rsid w:val="00216B31"/>
    <w:rsid w:val="00217FAB"/>
    <w:rsid w:val="00220851"/>
    <w:rsid w:val="0022125D"/>
    <w:rsid w:val="00221601"/>
    <w:rsid w:val="0022167F"/>
    <w:rsid w:val="00221D89"/>
    <w:rsid w:val="00222598"/>
    <w:rsid w:val="00223655"/>
    <w:rsid w:val="002236C4"/>
    <w:rsid w:val="002236CE"/>
    <w:rsid w:val="00224124"/>
    <w:rsid w:val="00224E61"/>
    <w:rsid w:val="002268F0"/>
    <w:rsid w:val="002269DE"/>
    <w:rsid w:val="002276D4"/>
    <w:rsid w:val="00227D08"/>
    <w:rsid w:val="00230670"/>
    <w:rsid w:val="002309D0"/>
    <w:rsid w:val="00230BE6"/>
    <w:rsid w:val="002324D5"/>
    <w:rsid w:val="00233746"/>
    <w:rsid w:val="00233A7D"/>
    <w:rsid w:val="00236723"/>
    <w:rsid w:val="002376DF"/>
    <w:rsid w:val="00242F98"/>
    <w:rsid w:val="002431F0"/>
    <w:rsid w:val="0024392B"/>
    <w:rsid w:val="00243A27"/>
    <w:rsid w:val="0024423F"/>
    <w:rsid w:val="002445A8"/>
    <w:rsid w:val="002448F7"/>
    <w:rsid w:val="002451DE"/>
    <w:rsid w:val="00245CDB"/>
    <w:rsid w:val="00246E54"/>
    <w:rsid w:val="002470E2"/>
    <w:rsid w:val="00250291"/>
    <w:rsid w:val="0025492D"/>
    <w:rsid w:val="0026043D"/>
    <w:rsid w:val="002615FC"/>
    <w:rsid w:val="00261658"/>
    <w:rsid w:val="002616F2"/>
    <w:rsid w:val="00261EEC"/>
    <w:rsid w:val="00262972"/>
    <w:rsid w:val="00264411"/>
    <w:rsid w:val="00264F70"/>
    <w:rsid w:val="00264FC3"/>
    <w:rsid w:val="00265096"/>
    <w:rsid w:val="00265876"/>
    <w:rsid w:val="00265FC1"/>
    <w:rsid w:val="002711D9"/>
    <w:rsid w:val="00271405"/>
    <w:rsid w:val="002729A5"/>
    <w:rsid w:val="00272BDE"/>
    <w:rsid w:val="002753BD"/>
    <w:rsid w:val="002759E6"/>
    <w:rsid w:val="0027692A"/>
    <w:rsid w:val="00277D1A"/>
    <w:rsid w:val="00281B27"/>
    <w:rsid w:val="00282CD7"/>
    <w:rsid w:val="00282FF0"/>
    <w:rsid w:val="00284DAE"/>
    <w:rsid w:val="00284EC2"/>
    <w:rsid w:val="00285DCC"/>
    <w:rsid w:val="00287662"/>
    <w:rsid w:val="00287B62"/>
    <w:rsid w:val="002912CC"/>
    <w:rsid w:val="00291BE7"/>
    <w:rsid w:val="0029237B"/>
    <w:rsid w:val="00294AA0"/>
    <w:rsid w:val="002952B8"/>
    <w:rsid w:val="002A0188"/>
    <w:rsid w:val="002A057A"/>
    <w:rsid w:val="002A0A32"/>
    <w:rsid w:val="002A1B13"/>
    <w:rsid w:val="002A2055"/>
    <w:rsid w:val="002A3495"/>
    <w:rsid w:val="002A3D33"/>
    <w:rsid w:val="002A4C95"/>
    <w:rsid w:val="002A4F21"/>
    <w:rsid w:val="002A5722"/>
    <w:rsid w:val="002A5B3C"/>
    <w:rsid w:val="002A611F"/>
    <w:rsid w:val="002B0F43"/>
    <w:rsid w:val="002B2B24"/>
    <w:rsid w:val="002B4098"/>
    <w:rsid w:val="002B6B07"/>
    <w:rsid w:val="002B6CCC"/>
    <w:rsid w:val="002B71B0"/>
    <w:rsid w:val="002C1F21"/>
    <w:rsid w:val="002C25CD"/>
    <w:rsid w:val="002C272C"/>
    <w:rsid w:val="002C42D6"/>
    <w:rsid w:val="002C4B6B"/>
    <w:rsid w:val="002C4ECA"/>
    <w:rsid w:val="002C53F1"/>
    <w:rsid w:val="002C5DC2"/>
    <w:rsid w:val="002C6457"/>
    <w:rsid w:val="002D07C5"/>
    <w:rsid w:val="002D1A28"/>
    <w:rsid w:val="002D1BB6"/>
    <w:rsid w:val="002D2A03"/>
    <w:rsid w:val="002D2F92"/>
    <w:rsid w:val="002D35F7"/>
    <w:rsid w:val="002D48FB"/>
    <w:rsid w:val="002D548B"/>
    <w:rsid w:val="002D5625"/>
    <w:rsid w:val="002D5CA6"/>
    <w:rsid w:val="002D60C6"/>
    <w:rsid w:val="002D6173"/>
    <w:rsid w:val="002D6B96"/>
    <w:rsid w:val="002D6CFF"/>
    <w:rsid w:val="002D7221"/>
    <w:rsid w:val="002D727B"/>
    <w:rsid w:val="002D730D"/>
    <w:rsid w:val="002D7886"/>
    <w:rsid w:val="002E0442"/>
    <w:rsid w:val="002E137E"/>
    <w:rsid w:val="002E19BE"/>
    <w:rsid w:val="002E1BA4"/>
    <w:rsid w:val="002E220A"/>
    <w:rsid w:val="002E3953"/>
    <w:rsid w:val="002E448A"/>
    <w:rsid w:val="002E50A9"/>
    <w:rsid w:val="002E5269"/>
    <w:rsid w:val="002E5BC9"/>
    <w:rsid w:val="002E5CAA"/>
    <w:rsid w:val="002E63D3"/>
    <w:rsid w:val="002E65C3"/>
    <w:rsid w:val="002F2943"/>
    <w:rsid w:val="002F3375"/>
    <w:rsid w:val="002F362D"/>
    <w:rsid w:val="002F3A06"/>
    <w:rsid w:val="002F3DAB"/>
    <w:rsid w:val="002F3DBC"/>
    <w:rsid w:val="002F3F62"/>
    <w:rsid w:val="002F4D21"/>
    <w:rsid w:val="00300E7F"/>
    <w:rsid w:val="003017E4"/>
    <w:rsid w:val="00301A5C"/>
    <w:rsid w:val="0030336C"/>
    <w:rsid w:val="00303507"/>
    <w:rsid w:val="00303BE2"/>
    <w:rsid w:val="00304702"/>
    <w:rsid w:val="00304882"/>
    <w:rsid w:val="0030588F"/>
    <w:rsid w:val="00305F77"/>
    <w:rsid w:val="00306218"/>
    <w:rsid w:val="003064DB"/>
    <w:rsid w:val="003073A9"/>
    <w:rsid w:val="0030753A"/>
    <w:rsid w:val="00310E8F"/>
    <w:rsid w:val="00311C0B"/>
    <w:rsid w:val="003120BC"/>
    <w:rsid w:val="00312575"/>
    <w:rsid w:val="00312843"/>
    <w:rsid w:val="0031573F"/>
    <w:rsid w:val="00317B04"/>
    <w:rsid w:val="00317C89"/>
    <w:rsid w:val="00322F64"/>
    <w:rsid w:val="00323A78"/>
    <w:rsid w:val="00323BBF"/>
    <w:rsid w:val="00323EC4"/>
    <w:rsid w:val="003264F0"/>
    <w:rsid w:val="00326637"/>
    <w:rsid w:val="003304E1"/>
    <w:rsid w:val="00331710"/>
    <w:rsid w:val="00333705"/>
    <w:rsid w:val="00334C9B"/>
    <w:rsid w:val="003366A1"/>
    <w:rsid w:val="00336C93"/>
    <w:rsid w:val="003371E2"/>
    <w:rsid w:val="003377B4"/>
    <w:rsid w:val="003378ED"/>
    <w:rsid w:val="00341578"/>
    <w:rsid w:val="00342576"/>
    <w:rsid w:val="003429A7"/>
    <w:rsid w:val="00342D8D"/>
    <w:rsid w:val="003446CB"/>
    <w:rsid w:val="003465E3"/>
    <w:rsid w:val="00347F02"/>
    <w:rsid w:val="00350DF7"/>
    <w:rsid w:val="00351C4F"/>
    <w:rsid w:val="00351FE1"/>
    <w:rsid w:val="00355527"/>
    <w:rsid w:val="003555E4"/>
    <w:rsid w:val="00362668"/>
    <w:rsid w:val="00363CE2"/>
    <w:rsid w:val="00364F0B"/>
    <w:rsid w:val="0036779C"/>
    <w:rsid w:val="0037132C"/>
    <w:rsid w:val="00373911"/>
    <w:rsid w:val="003742D7"/>
    <w:rsid w:val="00376AA3"/>
    <w:rsid w:val="003779A1"/>
    <w:rsid w:val="003811CD"/>
    <w:rsid w:val="003835E0"/>
    <w:rsid w:val="0038405D"/>
    <w:rsid w:val="00384A2B"/>
    <w:rsid w:val="003850DE"/>
    <w:rsid w:val="00385D7E"/>
    <w:rsid w:val="0038602A"/>
    <w:rsid w:val="0038633A"/>
    <w:rsid w:val="00386712"/>
    <w:rsid w:val="00386766"/>
    <w:rsid w:val="00387557"/>
    <w:rsid w:val="003875AF"/>
    <w:rsid w:val="00393102"/>
    <w:rsid w:val="00393987"/>
    <w:rsid w:val="00393BD6"/>
    <w:rsid w:val="0039483E"/>
    <w:rsid w:val="0039593D"/>
    <w:rsid w:val="00395BC0"/>
    <w:rsid w:val="0039680E"/>
    <w:rsid w:val="00397E9D"/>
    <w:rsid w:val="00397FC0"/>
    <w:rsid w:val="003A15E9"/>
    <w:rsid w:val="003A1D5D"/>
    <w:rsid w:val="003A262C"/>
    <w:rsid w:val="003A2CC9"/>
    <w:rsid w:val="003A4067"/>
    <w:rsid w:val="003A41F9"/>
    <w:rsid w:val="003A4911"/>
    <w:rsid w:val="003A4C77"/>
    <w:rsid w:val="003A6DDD"/>
    <w:rsid w:val="003A6E10"/>
    <w:rsid w:val="003A6EDD"/>
    <w:rsid w:val="003B0BC3"/>
    <w:rsid w:val="003B0F11"/>
    <w:rsid w:val="003B283E"/>
    <w:rsid w:val="003B3642"/>
    <w:rsid w:val="003B4119"/>
    <w:rsid w:val="003B72FE"/>
    <w:rsid w:val="003B77D6"/>
    <w:rsid w:val="003B7886"/>
    <w:rsid w:val="003C008E"/>
    <w:rsid w:val="003C03D5"/>
    <w:rsid w:val="003C072F"/>
    <w:rsid w:val="003C20B2"/>
    <w:rsid w:val="003C2100"/>
    <w:rsid w:val="003C2721"/>
    <w:rsid w:val="003C3B34"/>
    <w:rsid w:val="003C47B4"/>
    <w:rsid w:val="003C681C"/>
    <w:rsid w:val="003C7912"/>
    <w:rsid w:val="003C7D30"/>
    <w:rsid w:val="003D006F"/>
    <w:rsid w:val="003D053F"/>
    <w:rsid w:val="003D25FF"/>
    <w:rsid w:val="003D2ABC"/>
    <w:rsid w:val="003D3504"/>
    <w:rsid w:val="003D4B72"/>
    <w:rsid w:val="003D4D44"/>
    <w:rsid w:val="003D4FDD"/>
    <w:rsid w:val="003D5297"/>
    <w:rsid w:val="003E0C5C"/>
    <w:rsid w:val="003E1EB2"/>
    <w:rsid w:val="003E3998"/>
    <w:rsid w:val="003E58B6"/>
    <w:rsid w:val="003E6D44"/>
    <w:rsid w:val="003E7D2F"/>
    <w:rsid w:val="003F00F2"/>
    <w:rsid w:val="003F0840"/>
    <w:rsid w:val="003F19BC"/>
    <w:rsid w:val="003F4977"/>
    <w:rsid w:val="003F4E57"/>
    <w:rsid w:val="003F7022"/>
    <w:rsid w:val="003F7B21"/>
    <w:rsid w:val="00400E92"/>
    <w:rsid w:val="0040126C"/>
    <w:rsid w:val="00401470"/>
    <w:rsid w:val="00402281"/>
    <w:rsid w:val="004033FD"/>
    <w:rsid w:val="004035AD"/>
    <w:rsid w:val="00403E95"/>
    <w:rsid w:val="00404622"/>
    <w:rsid w:val="0041069F"/>
    <w:rsid w:val="0041083B"/>
    <w:rsid w:val="00411FFA"/>
    <w:rsid w:val="004121A7"/>
    <w:rsid w:val="004133D6"/>
    <w:rsid w:val="0041366C"/>
    <w:rsid w:val="0041454B"/>
    <w:rsid w:val="00415983"/>
    <w:rsid w:val="004209E0"/>
    <w:rsid w:val="00421BB1"/>
    <w:rsid w:val="00421C6E"/>
    <w:rsid w:val="00421E7D"/>
    <w:rsid w:val="00426187"/>
    <w:rsid w:val="0043072E"/>
    <w:rsid w:val="00430B25"/>
    <w:rsid w:val="00430DA7"/>
    <w:rsid w:val="004316CC"/>
    <w:rsid w:val="00432FB5"/>
    <w:rsid w:val="0043328D"/>
    <w:rsid w:val="00433DFA"/>
    <w:rsid w:val="0043480A"/>
    <w:rsid w:val="004349AC"/>
    <w:rsid w:val="00434ADC"/>
    <w:rsid w:val="00434C77"/>
    <w:rsid w:val="00435558"/>
    <w:rsid w:val="00435E50"/>
    <w:rsid w:val="004360C1"/>
    <w:rsid w:val="0043666E"/>
    <w:rsid w:val="00437691"/>
    <w:rsid w:val="00437BFB"/>
    <w:rsid w:val="0044027B"/>
    <w:rsid w:val="004406FA"/>
    <w:rsid w:val="004407F4"/>
    <w:rsid w:val="00441D37"/>
    <w:rsid w:val="00441D49"/>
    <w:rsid w:val="00442F42"/>
    <w:rsid w:val="00443F1F"/>
    <w:rsid w:val="004443BA"/>
    <w:rsid w:val="00444942"/>
    <w:rsid w:val="00444F16"/>
    <w:rsid w:val="004451CC"/>
    <w:rsid w:val="00445219"/>
    <w:rsid w:val="0044584F"/>
    <w:rsid w:val="00445F29"/>
    <w:rsid w:val="00446026"/>
    <w:rsid w:val="00446027"/>
    <w:rsid w:val="0044749E"/>
    <w:rsid w:val="00447C26"/>
    <w:rsid w:val="00452332"/>
    <w:rsid w:val="0045287D"/>
    <w:rsid w:val="00452F32"/>
    <w:rsid w:val="004542C6"/>
    <w:rsid w:val="0045472B"/>
    <w:rsid w:val="0045622E"/>
    <w:rsid w:val="00456CA7"/>
    <w:rsid w:val="0046038A"/>
    <w:rsid w:val="0046077F"/>
    <w:rsid w:val="004607BB"/>
    <w:rsid w:val="00462060"/>
    <w:rsid w:val="00462AFE"/>
    <w:rsid w:val="00463588"/>
    <w:rsid w:val="00463B7F"/>
    <w:rsid w:val="00463B84"/>
    <w:rsid w:val="00464624"/>
    <w:rsid w:val="00464E09"/>
    <w:rsid w:val="004653A9"/>
    <w:rsid w:val="00465946"/>
    <w:rsid w:val="00466A8A"/>
    <w:rsid w:val="00467A70"/>
    <w:rsid w:val="004717D8"/>
    <w:rsid w:val="00471DDD"/>
    <w:rsid w:val="0047331B"/>
    <w:rsid w:val="00473E99"/>
    <w:rsid w:val="004772FB"/>
    <w:rsid w:val="00480019"/>
    <w:rsid w:val="004809A8"/>
    <w:rsid w:val="0048155A"/>
    <w:rsid w:val="00481653"/>
    <w:rsid w:val="00482B48"/>
    <w:rsid w:val="00482D44"/>
    <w:rsid w:val="00484F10"/>
    <w:rsid w:val="00485416"/>
    <w:rsid w:val="00487EE0"/>
    <w:rsid w:val="00490E3B"/>
    <w:rsid w:val="00491625"/>
    <w:rsid w:val="00491C2F"/>
    <w:rsid w:val="004925B8"/>
    <w:rsid w:val="004931EF"/>
    <w:rsid w:val="00496383"/>
    <w:rsid w:val="004A067B"/>
    <w:rsid w:val="004A07B3"/>
    <w:rsid w:val="004A07D9"/>
    <w:rsid w:val="004A156E"/>
    <w:rsid w:val="004A19DB"/>
    <w:rsid w:val="004A2332"/>
    <w:rsid w:val="004A3C6E"/>
    <w:rsid w:val="004A4193"/>
    <w:rsid w:val="004A43C2"/>
    <w:rsid w:val="004A5109"/>
    <w:rsid w:val="004A5502"/>
    <w:rsid w:val="004A6C98"/>
    <w:rsid w:val="004A6DB2"/>
    <w:rsid w:val="004B0130"/>
    <w:rsid w:val="004B2657"/>
    <w:rsid w:val="004B266F"/>
    <w:rsid w:val="004B2C54"/>
    <w:rsid w:val="004B37C4"/>
    <w:rsid w:val="004B4D50"/>
    <w:rsid w:val="004B50C0"/>
    <w:rsid w:val="004C0AA7"/>
    <w:rsid w:val="004C1110"/>
    <w:rsid w:val="004C1EB3"/>
    <w:rsid w:val="004C1F89"/>
    <w:rsid w:val="004C26FF"/>
    <w:rsid w:val="004C328A"/>
    <w:rsid w:val="004C3E5E"/>
    <w:rsid w:val="004C6314"/>
    <w:rsid w:val="004C7FA3"/>
    <w:rsid w:val="004D02F2"/>
    <w:rsid w:val="004D232C"/>
    <w:rsid w:val="004D42A6"/>
    <w:rsid w:val="004D550F"/>
    <w:rsid w:val="004E0B76"/>
    <w:rsid w:val="004E1F5A"/>
    <w:rsid w:val="004E2850"/>
    <w:rsid w:val="004E2E80"/>
    <w:rsid w:val="004E68B0"/>
    <w:rsid w:val="004E6C37"/>
    <w:rsid w:val="004E7EB4"/>
    <w:rsid w:val="004F116B"/>
    <w:rsid w:val="004F2BDF"/>
    <w:rsid w:val="004F3BAB"/>
    <w:rsid w:val="004F3E36"/>
    <w:rsid w:val="004F5DA7"/>
    <w:rsid w:val="004F60A8"/>
    <w:rsid w:val="004F6A14"/>
    <w:rsid w:val="004F7407"/>
    <w:rsid w:val="00501ADE"/>
    <w:rsid w:val="0050211C"/>
    <w:rsid w:val="005033D4"/>
    <w:rsid w:val="00503BBD"/>
    <w:rsid w:val="00503D0A"/>
    <w:rsid w:val="005042F3"/>
    <w:rsid w:val="0050486F"/>
    <w:rsid w:val="005054CD"/>
    <w:rsid w:val="005064E0"/>
    <w:rsid w:val="00506D80"/>
    <w:rsid w:val="00507A71"/>
    <w:rsid w:val="005118A7"/>
    <w:rsid w:val="00511F88"/>
    <w:rsid w:val="00512755"/>
    <w:rsid w:val="00512B98"/>
    <w:rsid w:val="00513895"/>
    <w:rsid w:val="00513EAE"/>
    <w:rsid w:val="005152E8"/>
    <w:rsid w:val="005163D0"/>
    <w:rsid w:val="00516C63"/>
    <w:rsid w:val="005211FE"/>
    <w:rsid w:val="00521781"/>
    <w:rsid w:val="00521BF4"/>
    <w:rsid w:val="00521CE7"/>
    <w:rsid w:val="00524DB0"/>
    <w:rsid w:val="00524E9B"/>
    <w:rsid w:val="00524F5A"/>
    <w:rsid w:val="005258BE"/>
    <w:rsid w:val="00525CED"/>
    <w:rsid w:val="00526EAE"/>
    <w:rsid w:val="00530623"/>
    <w:rsid w:val="00530BDF"/>
    <w:rsid w:val="00531689"/>
    <w:rsid w:val="00532C1E"/>
    <w:rsid w:val="00533543"/>
    <w:rsid w:val="005338F7"/>
    <w:rsid w:val="00533BC7"/>
    <w:rsid w:val="0053408A"/>
    <w:rsid w:val="0053565D"/>
    <w:rsid w:val="00536094"/>
    <w:rsid w:val="005403C5"/>
    <w:rsid w:val="005427B3"/>
    <w:rsid w:val="00542932"/>
    <w:rsid w:val="005433FA"/>
    <w:rsid w:val="00543E03"/>
    <w:rsid w:val="0054447A"/>
    <w:rsid w:val="00544546"/>
    <w:rsid w:val="00547CA6"/>
    <w:rsid w:val="0055007C"/>
    <w:rsid w:val="0055216D"/>
    <w:rsid w:val="00552278"/>
    <w:rsid w:val="0055291C"/>
    <w:rsid w:val="00552EEC"/>
    <w:rsid w:val="00552EF4"/>
    <w:rsid w:val="0055378B"/>
    <w:rsid w:val="00553C39"/>
    <w:rsid w:val="00553DFC"/>
    <w:rsid w:val="0055492F"/>
    <w:rsid w:val="0055571F"/>
    <w:rsid w:val="00555781"/>
    <w:rsid w:val="00556253"/>
    <w:rsid w:val="005574D7"/>
    <w:rsid w:val="005576B6"/>
    <w:rsid w:val="00561E44"/>
    <w:rsid w:val="005629F0"/>
    <w:rsid w:val="00562E45"/>
    <w:rsid w:val="00563D27"/>
    <w:rsid w:val="00565125"/>
    <w:rsid w:val="00570731"/>
    <w:rsid w:val="005716B5"/>
    <w:rsid w:val="0057189D"/>
    <w:rsid w:val="005725E4"/>
    <w:rsid w:val="005752E2"/>
    <w:rsid w:val="005753B7"/>
    <w:rsid w:val="005758F1"/>
    <w:rsid w:val="00575B57"/>
    <w:rsid w:val="00576BC5"/>
    <w:rsid w:val="0057797B"/>
    <w:rsid w:val="00583939"/>
    <w:rsid w:val="00585061"/>
    <w:rsid w:val="00585486"/>
    <w:rsid w:val="005854C6"/>
    <w:rsid w:val="0058568C"/>
    <w:rsid w:val="00585843"/>
    <w:rsid w:val="00592D3E"/>
    <w:rsid w:val="0059360D"/>
    <w:rsid w:val="00595AC0"/>
    <w:rsid w:val="00596685"/>
    <w:rsid w:val="00596959"/>
    <w:rsid w:val="00596BAC"/>
    <w:rsid w:val="005971FA"/>
    <w:rsid w:val="0059785F"/>
    <w:rsid w:val="005A1DEB"/>
    <w:rsid w:val="005A2459"/>
    <w:rsid w:val="005A25D8"/>
    <w:rsid w:val="005A3D2E"/>
    <w:rsid w:val="005A53C9"/>
    <w:rsid w:val="005A6CFF"/>
    <w:rsid w:val="005B04FC"/>
    <w:rsid w:val="005B0E1B"/>
    <w:rsid w:val="005B1160"/>
    <w:rsid w:val="005B1A98"/>
    <w:rsid w:val="005B5FC3"/>
    <w:rsid w:val="005C0841"/>
    <w:rsid w:val="005C0CE1"/>
    <w:rsid w:val="005C0F60"/>
    <w:rsid w:val="005C113C"/>
    <w:rsid w:val="005C1809"/>
    <w:rsid w:val="005C19C9"/>
    <w:rsid w:val="005C1C95"/>
    <w:rsid w:val="005C2732"/>
    <w:rsid w:val="005C3C65"/>
    <w:rsid w:val="005C4606"/>
    <w:rsid w:val="005C4B5C"/>
    <w:rsid w:val="005C74CE"/>
    <w:rsid w:val="005D1F6A"/>
    <w:rsid w:val="005D227B"/>
    <w:rsid w:val="005D3406"/>
    <w:rsid w:val="005D3B3C"/>
    <w:rsid w:val="005D560E"/>
    <w:rsid w:val="005D5673"/>
    <w:rsid w:val="005D5D62"/>
    <w:rsid w:val="005D5DCC"/>
    <w:rsid w:val="005D68F1"/>
    <w:rsid w:val="005D76E9"/>
    <w:rsid w:val="005E14D2"/>
    <w:rsid w:val="005E230D"/>
    <w:rsid w:val="005E2478"/>
    <w:rsid w:val="005E29AD"/>
    <w:rsid w:val="005E31DD"/>
    <w:rsid w:val="005E3432"/>
    <w:rsid w:val="005E47DB"/>
    <w:rsid w:val="005E61EA"/>
    <w:rsid w:val="005E65ED"/>
    <w:rsid w:val="005E7A19"/>
    <w:rsid w:val="005E7CF7"/>
    <w:rsid w:val="005F0297"/>
    <w:rsid w:val="005F03FF"/>
    <w:rsid w:val="005F1FD0"/>
    <w:rsid w:val="005F3037"/>
    <w:rsid w:val="005F3D07"/>
    <w:rsid w:val="005F65FE"/>
    <w:rsid w:val="005F660E"/>
    <w:rsid w:val="005F66F5"/>
    <w:rsid w:val="005F6818"/>
    <w:rsid w:val="005F6C9A"/>
    <w:rsid w:val="005F6E33"/>
    <w:rsid w:val="00600EC7"/>
    <w:rsid w:val="00601CD6"/>
    <w:rsid w:val="006021BB"/>
    <w:rsid w:val="006035F3"/>
    <w:rsid w:val="00603983"/>
    <w:rsid w:val="00605224"/>
    <w:rsid w:val="00605AC5"/>
    <w:rsid w:val="00605E76"/>
    <w:rsid w:val="006060FB"/>
    <w:rsid w:val="006077B9"/>
    <w:rsid w:val="006103FE"/>
    <w:rsid w:val="00610B45"/>
    <w:rsid w:val="00611228"/>
    <w:rsid w:val="00612D03"/>
    <w:rsid w:val="00613752"/>
    <w:rsid w:val="0061451E"/>
    <w:rsid w:val="00614524"/>
    <w:rsid w:val="006148EE"/>
    <w:rsid w:val="00615808"/>
    <w:rsid w:val="00615CCD"/>
    <w:rsid w:val="00620E81"/>
    <w:rsid w:val="00624D21"/>
    <w:rsid w:val="00625DCE"/>
    <w:rsid w:val="006260D7"/>
    <w:rsid w:val="006262C9"/>
    <w:rsid w:val="00627447"/>
    <w:rsid w:val="006274C0"/>
    <w:rsid w:val="0063065E"/>
    <w:rsid w:val="006325EE"/>
    <w:rsid w:val="006335E7"/>
    <w:rsid w:val="00634104"/>
    <w:rsid w:val="00634E0A"/>
    <w:rsid w:val="006354BB"/>
    <w:rsid w:val="00635E81"/>
    <w:rsid w:val="00637718"/>
    <w:rsid w:val="006401B6"/>
    <w:rsid w:val="00640637"/>
    <w:rsid w:val="00640665"/>
    <w:rsid w:val="00640BFD"/>
    <w:rsid w:val="00641D11"/>
    <w:rsid w:val="006423C6"/>
    <w:rsid w:val="006427E4"/>
    <w:rsid w:val="006447C9"/>
    <w:rsid w:val="0064600F"/>
    <w:rsid w:val="0064680E"/>
    <w:rsid w:val="00646B92"/>
    <w:rsid w:val="0064736C"/>
    <w:rsid w:val="006478AE"/>
    <w:rsid w:val="00647A42"/>
    <w:rsid w:val="00647DFB"/>
    <w:rsid w:val="00651D55"/>
    <w:rsid w:val="00652450"/>
    <w:rsid w:val="00652E95"/>
    <w:rsid w:val="00654C36"/>
    <w:rsid w:val="00655A70"/>
    <w:rsid w:val="006566B7"/>
    <w:rsid w:val="00657791"/>
    <w:rsid w:val="006608E5"/>
    <w:rsid w:val="0066187D"/>
    <w:rsid w:val="00661FC7"/>
    <w:rsid w:val="00662AD7"/>
    <w:rsid w:val="0066365D"/>
    <w:rsid w:val="00665069"/>
    <w:rsid w:val="00665265"/>
    <w:rsid w:val="00665BC6"/>
    <w:rsid w:val="006663AD"/>
    <w:rsid w:val="00667507"/>
    <w:rsid w:val="00667B5B"/>
    <w:rsid w:val="00671C69"/>
    <w:rsid w:val="00673CC2"/>
    <w:rsid w:val="006760BE"/>
    <w:rsid w:val="0067625A"/>
    <w:rsid w:val="00677D98"/>
    <w:rsid w:val="006807FD"/>
    <w:rsid w:val="006808AF"/>
    <w:rsid w:val="006903D5"/>
    <w:rsid w:val="0069128B"/>
    <w:rsid w:val="006922A4"/>
    <w:rsid w:val="006923F2"/>
    <w:rsid w:val="00692F02"/>
    <w:rsid w:val="00695212"/>
    <w:rsid w:val="006952CF"/>
    <w:rsid w:val="00695F16"/>
    <w:rsid w:val="0069627F"/>
    <w:rsid w:val="00696EE9"/>
    <w:rsid w:val="006A0284"/>
    <w:rsid w:val="006A063B"/>
    <w:rsid w:val="006A1406"/>
    <w:rsid w:val="006A2B09"/>
    <w:rsid w:val="006A5771"/>
    <w:rsid w:val="006A5E59"/>
    <w:rsid w:val="006A63F4"/>
    <w:rsid w:val="006A6DBB"/>
    <w:rsid w:val="006B1EC4"/>
    <w:rsid w:val="006B2A8A"/>
    <w:rsid w:val="006B4112"/>
    <w:rsid w:val="006B45B1"/>
    <w:rsid w:val="006B4645"/>
    <w:rsid w:val="006B63C7"/>
    <w:rsid w:val="006B66B0"/>
    <w:rsid w:val="006B68C2"/>
    <w:rsid w:val="006C000C"/>
    <w:rsid w:val="006C04A7"/>
    <w:rsid w:val="006C235C"/>
    <w:rsid w:val="006C255F"/>
    <w:rsid w:val="006C3FA0"/>
    <w:rsid w:val="006C411E"/>
    <w:rsid w:val="006C6A29"/>
    <w:rsid w:val="006D01C0"/>
    <w:rsid w:val="006D02AE"/>
    <w:rsid w:val="006D2AE9"/>
    <w:rsid w:val="006D5080"/>
    <w:rsid w:val="006D5CAD"/>
    <w:rsid w:val="006D6452"/>
    <w:rsid w:val="006D6FEB"/>
    <w:rsid w:val="006D7C4E"/>
    <w:rsid w:val="006E00F7"/>
    <w:rsid w:val="006E01DC"/>
    <w:rsid w:val="006E09E2"/>
    <w:rsid w:val="006E1815"/>
    <w:rsid w:val="006E3159"/>
    <w:rsid w:val="006E52E5"/>
    <w:rsid w:val="006E5472"/>
    <w:rsid w:val="006E6BEA"/>
    <w:rsid w:val="006F04B9"/>
    <w:rsid w:val="006F1FAE"/>
    <w:rsid w:val="006F4E31"/>
    <w:rsid w:val="006F4EE4"/>
    <w:rsid w:val="006F5FE0"/>
    <w:rsid w:val="006F6581"/>
    <w:rsid w:val="007001A3"/>
    <w:rsid w:val="00702E20"/>
    <w:rsid w:val="007036A9"/>
    <w:rsid w:val="007036D1"/>
    <w:rsid w:val="0070454D"/>
    <w:rsid w:val="00704F33"/>
    <w:rsid w:val="00706B1A"/>
    <w:rsid w:val="007112F8"/>
    <w:rsid w:val="00712D83"/>
    <w:rsid w:val="00712F85"/>
    <w:rsid w:val="00713123"/>
    <w:rsid w:val="00713321"/>
    <w:rsid w:val="00713BB5"/>
    <w:rsid w:val="00715305"/>
    <w:rsid w:val="00716B60"/>
    <w:rsid w:val="00716DEF"/>
    <w:rsid w:val="00716FCD"/>
    <w:rsid w:val="00721B4B"/>
    <w:rsid w:val="0072234D"/>
    <w:rsid w:val="007227AF"/>
    <w:rsid w:val="00723E34"/>
    <w:rsid w:val="0072442B"/>
    <w:rsid w:val="00724805"/>
    <w:rsid w:val="007259AD"/>
    <w:rsid w:val="0072673A"/>
    <w:rsid w:val="00727BF4"/>
    <w:rsid w:val="00727E72"/>
    <w:rsid w:val="00730E57"/>
    <w:rsid w:val="00731339"/>
    <w:rsid w:val="00731A37"/>
    <w:rsid w:val="00732977"/>
    <w:rsid w:val="0073352A"/>
    <w:rsid w:val="0073356B"/>
    <w:rsid w:val="00733CDF"/>
    <w:rsid w:val="00734A69"/>
    <w:rsid w:val="00734C77"/>
    <w:rsid w:val="00736058"/>
    <w:rsid w:val="007365EB"/>
    <w:rsid w:val="00736944"/>
    <w:rsid w:val="00741744"/>
    <w:rsid w:val="007442DB"/>
    <w:rsid w:val="007460E4"/>
    <w:rsid w:val="00746443"/>
    <w:rsid w:val="00747E12"/>
    <w:rsid w:val="00751099"/>
    <w:rsid w:val="0075129B"/>
    <w:rsid w:val="007513DE"/>
    <w:rsid w:val="00754E64"/>
    <w:rsid w:val="00754E88"/>
    <w:rsid w:val="00756308"/>
    <w:rsid w:val="00757812"/>
    <w:rsid w:val="00760621"/>
    <w:rsid w:val="0076066F"/>
    <w:rsid w:val="00761CA2"/>
    <w:rsid w:val="00761DBF"/>
    <w:rsid w:val="00764AD4"/>
    <w:rsid w:val="00766707"/>
    <w:rsid w:val="00766C5C"/>
    <w:rsid w:val="00766E82"/>
    <w:rsid w:val="007725DA"/>
    <w:rsid w:val="00773B40"/>
    <w:rsid w:val="00774046"/>
    <w:rsid w:val="00776AB8"/>
    <w:rsid w:val="00776AC9"/>
    <w:rsid w:val="00780F1D"/>
    <w:rsid w:val="007817A9"/>
    <w:rsid w:val="0078266D"/>
    <w:rsid w:val="007831F1"/>
    <w:rsid w:val="00783226"/>
    <w:rsid w:val="0078327C"/>
    <w:rsid w:val="00783C71"/>
    <w:rsid w:val="00785DD0"/>
    <w:rsid w:val="00785EB8"/>
    <w:rsid w:val="00785FA2"/>
    <w:rsid w:val="007902C9"/>
    <w:rsid w:val="0079136F"/>
    <w:rsid w:val="00791C0E"/>
    <w:rsid w:val="00792355"/>
    <w:rsid w:val="00793145"/>
    <w:rsid w:val="00793DDB"/>
    <w:rsid w:val="00793E25"/>
    <w:rsid w:val="007953FF"/>
    <w:rsid w:val="007A19AF"/>
    <w:rsid w:val="007A1F56"/>
    <w:rsid w:val="007A45C9"/>
    <w:rsid w:val="007A5669"/>
    <w:rsid w:val="007A63F1"/>
    <w:rsid w:val="007A7FE9"/>
    <w:rsid w:val="007B0176"/>
    <w:rsid w:val="007B0267"/>
    <w:rsid w:val="007B1019"/>
    <w:rsid w:val="007B1D66"/>
    <w:rsid w:val="007B47D6"/>
    <w:rsid w:val="007B4810"/>
    <w:rsid w:val="007B4E8A"/>
    <w:rsid w:val="007B53CA"/>
    <w:rsid w:val="007B5795"/>
    <w:rsid w:val="007B617B"/>
    <w:rsid w:val="007B637C"/>
    <w:rsid w:val="007B7570"/>
    <w:rsid w:val="007C02AF"/>
    <w:rsid w:val="007C1272"/>
    <w:rsid w:val="007C1284"/>
    <w:rsid w:val="007C3036"/>
    <w:rsid w:val="007C48A0"/>
    <w:rsid w:val="007C64FB"/>
    <w:rsid w:val="007C6BDB"/>
    <w:rsid w:val="007C705A"/>
    <w:rsid w:val="007C79BC"/>
    <w:rsid w:val="007D0476"/>
    <w:rsid w:val="007D2DAD"/>
    <w:rsid w:val="007D2FB5"/>
    <w:rsid w:val="007D3645"/>
    <w:rsid w:val="007D4529"/>
    <w:rsid w:val="007D4E27"/>
    <w:rsid w:val="007D535A"/>
    <w:rsid w:val="007D5C47"/>
    <w:rsid w:val="007D7CC5"/>
    <w:rsid w:val="007D7F3C"/>
    <w:rsid w:val="007E11DA"/>
    <w:rsid w:val="007E1740"/>
    <w:rsid w:val="007E3087"/>
    <w:rsid w:val="007E4787"/>
    <w:rsid w:val="007E496E"/>
    <w:rsid w:val="007E4BC4"/>
    <w:rsid w:val="007E4CA9"/>
    <w:rsid w:val="007E549D"/>
    <w:rsid w:val="007E556B"/>
    <w:rsid w:val="007E67E2"/>
    <w:rsid w:val="007E77DC"/>
    <w:rsid w:val="007E7962"/>
    <w:rsid w:val="007F0860"/>
    <w:rsid w:val="007F0A35"/>
    <w:rsid w:val="007F0C9E"/>
    <w:rsid w:val="007F0DE8"/>
    <w:rsid w:val="007F1580"/>
    <w:rsid w:val="007F1603"/>
    <w:rsid w:val="007F18F4"/>
    <w:rsid w:val="007F22B3"/>
    <w:rsid w:val="007F2E50"/>
    <w:rsid w:val="007F3633"/>
    <w:rsid w:val="007F3F6E"/>
    <w:rsid w:val="007F61F9"/>
    <w:rsid w:val="007F645E"/>
    <w:rsid w:val="007F7E40"/>
    <w:rsid w:val="0080050B"/>
    <w:rsid w:val="00800DE5"/>
    <w:rsid w:val="00803C78"/>
    <w:rsid w:val="008058A4"/>
    <w:rsid w:val="00805D2C"/>
    <w:rsid w:val="008066ED"/>
    <w:rsid w:val="00806BFF"/>
    <w:rsid w:val="0081147E"/>
    <w:rsid w:val="00813730"/>
    <w:rsid w:val="00813BD7"/>
    <w:rsid w:val="00814403"/>
    <w:rsid w:val="00816954"/>
    <w:rsid w:val="00820158"/>
    <w:rsid w:val="00820EC6"/>
    <w:rsid w:val="00822474"/>
    <w:rsid w:val="00824FE5"/>
    <w:rsid w:val="00825D5F"/>
    <w:rsid w:val="00826CA7"/>
    <w:rsid w:val="00830AD8"/>
    <w:rsid w:val="00831E2B"/>
    <w:rsid w:val="00832282"/>
    <w:rsid w:val="00832D69"/>
    <w:rsid w:val="00832E5F"/>
    <w:rsid w:val="00832E81"/>
    <w:rsid w:val="00833E23"/>
    <w:rsid w:val="008359D3"/>
    <w:rsid w:val="00836D54"/>
    <w:rsid w:val="008403E9"/>
    <w:rsid w:val="00840A66"/>
    <w:rsid w:val="00841125"/>
    <w:rsid w:val="008415A0"/>
    <w:rsid w:val="00841DF4"/>
    <w:rsid w:val="00842FF4"/>
    <w:rsid w:val="00844508"/>
    <w:rsid w:val="0084591E"/>
    <w:rsid w:val="00847948"/>
    <w:rsid w:val="0085180E"/>
    <w:rsid w:val="00851D21"/>
    <w:rsid w:val="0085242A"/>
    <w:rsid w:val="00853BF6"/>
    <w:rsid w:val="00855AA5"/>
    <w:rsid w:val="008560BD"/>
    <w:rsid w:val="0085667F"/>
    <w:rsid w:val="008571B8"/>
    <w:rsid w:val="008603F5"/>
    <w:rsid w:val="008611A2"/>
    <w:rsid w:val="00861779"/>
    <w:rsid w:val="0086240A"/>
    <w:rsid w:val="0086447E"/>
    <w:rsid w:val="008650C6"/>
    <w:rsid w:val="008656F7"/>
    <w:rsid w:val="00865E10"/>
    <w:rsid w:val="0086669D"/>
    <w:rsid w:val="0087137B"/>
    <w:rsid w:val="0087237A"/>
    <w:rsid w:val="00872E87"/>
    <w:rsid w:val="008746B0"/>
    <w:rsid w:val="008751A7"/>
    <w:rsid w:val="008751F2"/>
    <w:rsid w:val="00875322"/>
    <w:rsid w:val="00876C33"/>
    <w:rsid w:val="00880C46"/>
    <w:rsid w:val="008812BC"/>
    <w:rsid w:val="008835D7"/>
    <w:rsid w:val="00883BDF"/>
    <w:rsid w:val="008857C7"/>
    <w:rsid w:val="0089065F"/>
    <w:rsid w:val="0089066E"/>
    <w:rsid w:val="00891A0E"/>
    <w:rsid w:val="00893E1D"/>
    <w:rsid w:val="0089415A"/>
    <w:rsid w:val="00894193"/>
    <w:rsid w:val="0089488F"/>
    <w:rsid w:val="008960BD"/>
    <w:rsid w:val="00897303"/>
    <w:rsid w:val="008A0872"/>
    <w:rsid w:val="008A18C3"/>
    <w:rsid w:val="008A3075"/>
    <w:rsid w:val="008A43D1"/>
    <w:rsid w:val="008A48F8"/>
    <w:rsid w:val="008A6D35"/>
    <w:rsid w:val="008A741D"/>
    <w:rsid w:val="008A7568"/>
    <w:rsid w:val="008B124C"/>
    <w:rsid w:val="008B24EE"/>
    <w:rsid w:val="008B2502"/>
    <w:rsid w:val="008B320A"/>
    <w:rsid w:val="008B4730"/>
    <w:rsid w:val="008B4870"/>
    <w:rsid w:val="008B5821"/>
    <w:rsid w:val="008B5BDF"/>
    <w:rsid w:val="008B6022"/>
    <w:rsid w:val="008B6C8F"/>
    <w:rsid w:val="008C0B47"/>
    <w:rsid w:val="008C0E48"/>
    <w:rsid w:val="008C3994"/>
    <w:rsid w:val="008C4AC5"/>
    <w:rsid w:val="008D0D62"/>
    <w:rsid w:val="008D150A"/>
    <w:rsid w:val="008D1BF5"/>
    <w:rsid w:val="008D2BF7"/>
    <w:rsid w:val="008D2C5C"/>
    <w:rsid w:val="008D2D56"/>
    <w:rsid w:val="008D3966"/>
    <w:rsid w:val="008D3F8D"/>
    <w:rsid w:val="008D465B"/>
    <w:rsid w:val="008D6A33"/>
    <w:rsid w:val="008D7CF9"/>
    <w:rsid w:val="008D7ECE"/>
    <w:rsid w:val="008E032D"/>
    <w:rsid w:val="008E2592"/>
    <w:rsid w:val="008E41EC"/>
    <w:rsid w:val="008E444A"/>
    <w:rsid w:val="008E493D"/>
    <w:rsid w:val="008E5773"/>
    <w:rsid w:val="008E5B40"/>
    <w:rsid w:val="008E6A74"/>
    <w:rsid w:val="008E6F2F"/>
    <w:rsid w:val="008E6F3A"/>
    <w:rsid w:val="008F0ADE"/>
    <w:rsid w:val="008F108F"/>
    <w:rsid w:val="008F27AC"/>
    <w:rsid w:val="008F2E87"/>
    <w:rsid w:val="008F36D6"/>
    <w:rsid w:val="008F428D"/>
    <w:rsid w:val="008F759C"/>
    <w:rsid w:val="00901C59"/>
    <w:rsid w:val="00904CA2"/>
    <w:rsid w:val="00905212"/>
    <w:rsid w:val="00907BA9"/>
    <w:rsid w:val="00910216"/>
    <w:rsid w:val="00911149"/>
    <w:rsid w:val="00911F6B"/>
    <w:rsid w:val="009127E9"/>
    <w:rsid w:val="00915E63"/>
    <w:rsid w:val="0091656E"/>
    <w:rsid w:val="0091656F"/>
    <w:rsid w:val="009175A2"/>
    <w:rsid w:val="009214BF"/>
    <w:rsid w:val="00922BFB"/>
    <w:rsid w:val="009242AE"/>
    <w:rsid w:val="00924D78"/>
    <w:rsid w:val="00925A86"/>
    <w:rsid w:val="00925F35"/>
    <w:rsid w:val="00926115"/>
    <w:rsid w:val="009264D9"/>
    <w:rsid w:val="00927401"/>
    <w:rsid w:val="0093064F"/>
    <w:rsid w:val="00933809"/>
    <w:rsid w:val="0093556B"/>
    <w:rsid w:val="0093577D"/>
    <w:rsid w:val="00937F17"/>
    <w:rsid w:val="00942A30"/>
    <w:rsid w:val="00943723"/>
    <w:rsid w:val="00943813"/>
    <w:rsid w:val="00944270"/>
    <w:rsid w:val="00945326"/>
    <w:rsid w:val="00951D50"/>
    <w:rsid w:val="00952B70"/>
    <w:rsid w:val="00952C42"/>
    <w:rsid w:val="009540A5"/>
    <w:rsid w:val="00955F01"/>
    <w:rsid w:val="00960F5B"/>
    <w:rsid w:val="009611B3"/>
    <w:rsid w:val="00961717"/>
    <w:rsid w:val="00961EC0"/>
    <w:rsid w:val="00961ED9"/>
    <w:rsid w:val="00962F7A"/>
    <w:rsid w:val="0096323B"/>
    <w:rsid w:val="009646FE"/>
    <w:rsid w:val="009648D4"/>
    <w:rsid w:val="00965C63"/>
    <w:rsid w:val="00970131"/>
    <w:rsid w:val="00970E56"/>
    <w:rsid w:val="0097208A"/>
    <w:rsid w:val="009723F8"/>
    <w:rsid w:val="009727FD"/>
    <w:rsid w:val="00972D2A"/>
    <w:rsid w:val="00973128"/>
    <w:rsid w:val="00973208"/>
    <w:rsid w:val="009737B5"/>
    <w:rsid w:val="009740A2"/>
    <w:rsid w:val="0097438C"/>
    <w:rsid w:val="00974855"/>
    <w:rsid w:val="00974E99"/>
    <w:rsid w:val="00976C0B"/>
    <w:rsid w:val="00977C75"/>
    <w:rsid w:val="00977E93"/>
    <w:rsid w:val="009823D2"/>
    <w:rsid w:val="0098371E"/>
    <w:rsid w:val="00984A90"/>
    <w:rsid w:val="00984F37"/>
    <w:rsid w:val="0099042A"/>
    <w:rsid w:val="009904ED"/>
    <w:rsid w:val="00993E8F"/>
    <w:rsid w:val="00997665"/>
    <w:rsid w:val="00997E75"/>
    <w:rsid w:val="009A1773"/>
    <w:rsid w:val="009A24B2"/>
    <w:rsid w:val="009A27A1"/>
    <w:rsid w:val="009A2A8F"/>
    <w:rsid w:val="009A411E"/>
    <w:rsid w:val="009A480E"/>
    <w:rsid w:val="009A5901"/>
    <w:rsid w:val="009A5CDF"/>
    <w:rsid w:val="009A6EB0"/>
    <w:rsid w:val="009B0B1F"/>
    <w:rsid w:val="009B0E40"/>
    <w:rsid w:val="009B2A38"/>
    <w:rsid w:val="009B45BA"/>
    <w:rsid w:val="009C06C9"/>
    <w:rsid w:val="009C0B98"/>
    <w:rsid w:val="009C3041"/>
    <w:rsid w:val="009C51C0"/>
    <w:rsid w:val="009C6788"/>
    <w:rsid w:val="009C6BEF"/>
    <w:rsid w:val="009C7101"/>
    <w:rsid w:val="009C7EFE"/>
    <w:rsid w:val="009D16FF"/>
    <w:rsid w:val="009D1A77"/>
    <w:rsid w:val="009D1D5D"/>
    <w:rsid w:val="009D263C"/>
    <w:rsid w:val="009D2ED5"/>
    <w:rsid w:val="009D3202"/>
    <w:rsid w:val="009D34B5"/>
    <w:rsid w:val="009D3C57"/>
    <w:rsid w:val="009D44D9"/>
    <w:rsid w:val="009D4C68"/>
    <w:rsid w:val="009D630D"/>
    <w:rsid w:val="009D6434"/>
    <w:rsid w:val="009D6546"/>
    <w:rsid w:val="009E1A33"/>
    <w:rsid w:val="009E3163"/>
    <w:rsid w:val="009E34FA"/>
    <w:rsid w:val="009E3CC0"/>
    <w:rsid w:val="009E41E3"/>
    <w:rsid w:val="009E4FAD"/>
    <w:rsid w:val="009E625E"/>
    <w:rsid w:val="009E7D84"/>
    <w:rsid w:val="009F1276"/>
    <w:rsid w:val="009F1358"/>
    <w:rsid w:val="009F1544"/>
    <w:rsid w:val="009F383B"/>
    <w:rsid w:val="009F3D0B"/>
    <w:rsid w:val="009F4766"/>
    <w:rsid w:val="009F4C94"/>
    <w:rsid w:val="009F68A3"/>
    <w:rsid w:val="00A00364"/>
    <w:rsid w:val="00A03081"/>
    <w:rsid w:val="00A064D0"/>
    <w:rsid w:val="00A070B6"/>
    <w:rsid w:val="00A10CC2"/>
    <w:rsid w:val="00A13BAF"/>
    <w:rsid w:val="00A14B0F"/>
    <w:rsid w:val="00A14BAC"/>
    <w:rsid w:val="00A15B19"/>
    <w:rsid w:val="00A204E8"/>
    <w:rsid w:val="00A20AB8"/>
    <w:rsid w:val="00A21690"/>
    <w:rsid w:val="00A21DF3"/>
    <w:rsid w:val="00A22538"/>
    <w:rsid w:val="00A22B7A"/>
    <w:rsid w:val="00A24DA7"/>
    <w:rsid w:val="00A24F78"/>
    <w:rsid w:val="00A3083D"/>
    <w:rsid w:val="00A30FDC"/>
    <w:rsid w:val="00A312BC"/>
    <w:rsid w:val="00A3180A"/>
    <w:rsid w:val="00A32ABB"/>
    <w:rsid w:val="00A335A5"/>
    <w:rsid w:val="00A336FA"/>
    <w:rsid w:val="00A3441C"/>
    <w:rsid w:val="00A3572C"/>
    <w:rsid w:val="00A3769B"/>
    <w:rsid w:val="00A414C9"/>
    <w:rsid w:val="00A41C88"/>
    <w:rsid w:val="00A422C5"/>
    <w:rsid w:val="00A43678"/>
    <w:rsid w:val="00A43754"/>
    <w:rsid w:val="00A441C5"/>
    <w:rsid w:val="00A460BC"/>
    <w:rsid w:val="00A4749B"/>
    <w:rsid w:val="00A52165"/>
    <w:rsid w:val="00A526FC"/>
    <w:rsid w:val="00A54250"/>
    <w:rsid w:val="00A6060B"/>
    <w:rsid w:val="00A633D9"/>
    <w:rsid w:val="00A66C59"/>
    <w:rsid w:val="00A70730"/>
    <w:rsid w:val="00A715DD"/>
    <w:rsid w:val="00A729C9"/>
    <w:rsid w:val="00A736A1"/>
    <w:rsid w:val="00A74498"/>
    <w:rsid w:val="00A7496E"/>
    <w:rsid w:val="00A761B6"/>
    <w:rsid w:val="00A76A3C"/>
    <w:rsid w:val="00A80A66"/>
    <w:rsid w:val="00A81211"/>
    <w:rsid w:val="00A81874"/>
    <w:rsid w:val="00A81D5E"/>
    <w:rsid w:val="00A81E7F"/>
    <w:rsid w:val="00A82147"/>
    <w:rsid w:val="00A826A5"/>
    <w:rsid w:val="00A82FE2"/>
    <w:rsid w:val="00A86328"/>
    <w:rsid w:val="00A86FAE"/>
    <w:rsid w:val="00A86FBA"/>
    <w:rsid w:val="00A878FA"/>
    <w:rsid w:val="00A90662"/>
    <w:rsid w:val="00A90AE9"/>
    <w:rsid w:val="00A90C52"/>
    <w:rsid w:val="00A9111A"/>
    <w:rsid w:val="00A92D7B"/>
    <w:rsid w:val="00A92DF1"/>
    <w:rsid w:val="00A93657"/>
    <w:rsid w:val="00A937DB"/>
    <w:rsid w:val="00A94B87"/>
    <w:rsid w:val="00A96A72"/>
    <w:rsid w:val="00A979FA"/>
    <w:rsid w:val="00A97C0B"/>
    <w:rsid w:val="00AA057B"/>
    <w:rsid w:val="00AA0D19"/>
    <w:rsid w:val="00AA33D2"/>
    <w:rsid w:val="00AA365A"/>
    <w:rsid w:val="00AA3F4E"/>
    <w:rsid w:val="00AA6667"/>
    <w:rsid w:val="00AA68D0"/>
    <w:rsid w:val="00AA6E89"/>
    <w:rsid w:val="00AA714E"/>
    <w:rsid w:val="00AA7366"/>
    <w:rsid w:val="00AA73A9"/>
    <w:rsid w:val="00AA7F49"/>
    <w:rsid w:val="00AB14D9"/>
    <w:rsid w:val="00AB1DE0"/>
    <w:rsid w:val="00AB35DD"/>
    <w:rsid w:val="00AB3ECE"/>
    <w:rsid w:val="00AB4162"/>
    <w:rsid w:val="00AB4E9E"/>
    <w:rsid w:val="00AB60B3"/>
    <w:rsid w:val="00AB67D6"/>
    <w:rsid w:val="00AB7894"/>
    <w:rsid w:val="00AC000D"/>
    <w:rsid w:val="00AC03A0"/>
    <w:rsid w:val="00AC185C"/>
    <w:rsid w:val="00AC57C9"/>
    <w:rsid w:val="00AC5A92"/>
    <w:rsid w:val="00AC7450"/>
    <w:rsid w:val="00AC75D2"/>
    <w:rsid w:val="00AD07FF"/>
    <w:rsid w:val="00AD0C94"/>
    <w:rsid w:val="00AD0E49"/>
    <w:rsid w:val="00AD12B5"/>
    <w:rsid w:val="00AD71D4"/>
    <w:rsid w:val="00AD7FCC"/>
    <w:rsid w:val="00AE0199"/>
    <w:rsid w:val="00AE102B"/>
    <w:rsid w:val="00AE1423"/>
    <w:rsid w:val="00AE16BC"/>
    <w:rsid w:val="00AE1837"/>
    <w:rsid w:val="00AE2094"/>
    <w:rsid w:val="00AE3985"/>
    <w:rsid w:val="00AE3B7C"/>
    <w:rsid w:val="00AE5225"/>
    <w:rsid w:val="00AE57F1"/>
    <w:rsid w:val="00AE659E"/>
    <w:rsid w:val="00AE6D96"/>
    <w:rsid w:val="00AE7EC6"/>
    <w:rsid w:val="00AF0FCF"/>
    <w:rsid w:val="00AF1485"/>
    <w:rsid w:val="00AF312D"/>
    <w:rsid w:val="00AF34F0"/>
    <w:rsid w:val="00AF6F4A"/>
    <w:rsid w:val="00AF7421"/>
    <w:rsid w:val="00B00298"/>
    <w:rsid w:val="00B00CF0"/>
    <w:rsid w:val="00B00E0B"/>
    <w:rsid w:val="00B011FC"/>
    <w:rsid w:val="00B0180F"/>
    <w:rsid w:val="00B02FB2"/>
    <w:rsid w:val="00B1053F"/>
    <w:rsid w:val="00B10FF5"/>
    <w:rsid w:val="00B12131"/>
    <w:rsid w:val="00B1490C"/>
    <w:rsid w:val="00B15A1A"/>
    <w:rsid w:val="00B16C11"/>
    <w:rsid w:val="00B17E84"/>
    <w:rsid w:val="00B20641"/>
    <w:rsid w:val="00B22078"/>
    <w:rsid w:val="00B22278"/>
    <w:rsid w:val="00B2468E"/>
    <w:rsid w:val="00B248EF"/>
    <w:rsid w:val="00B2571E"/>
    <w:rsid w:val="00B25C5C"/>
    <w:rsid w:val="00B26E20"/>
    <w:rsid w:val="00B27819"/>
    <w:rsid w:val="00B31E63"/>
    <w:rsid w:val="00B339A6"/>
    <w:rsid w:val="00B33DB5"/>
    <w:rsid w:val="00B34C96"/>
    <w:rsid w:val="00B358B2"/>
    <w:rsid w:val="00B35CC2"/>
    <w:rsid w:val="00B3631D"/>
    <w:rsid w:val="00B36984"/>
    <w:rsid w:val="00B36CBD"/>
    <w:rsid w:val="00B37452"/>
    <w:rsid w:val="00B401E7"/>
    <w:rsid w:val="00B4073A"/>
    <w:rsid w:val="00B42E8C"/>
    <w:rsid w:val="00B43C6D"/>
    <w:rsid w:val="00B43C84"/>
    <w:rsid w:val="00B43E1C"/>
    <w:rsid w:val="00B4679F"/>
    <w:rsid w:val="00B46C79"/>
    <w:rsid w:val="00B47631"/>
    <w:rsid w:val="00B51208"/>
    <w:rsid w:val="00B51507"/>
    <w:rsid w:val="00B5190A"/>
    <w:rsid w:val="00B52A6A"/>
    <w:rsid w:val="00B53004"/>
    <w:rsid w:val="00B54618"/>
    <w:rsid w:val="00B57C80"/>
    <w:rsid w:val="00B57F2A"/>
    <w:rsid w:val="00B60C4B"/>
    <w:rsid w:val="00B61EAA"/>
    <w:rsid w:val="00B622EF"/>
    <w:rsid w:val="00B62490"/>
    <w:rsid w:val="00B630C3"/>
    <w:rsid w:val="00B63B97"/>
    <w:rsid w:val="00B63C23"/>
    <w:rsid w:val="00B64F4C"/>
    <w:rsid w:val="00B65301"/>
    <w:rsid w:val="00B65AB2"/>
    <w:rsid w:val="00B662A5"/>
    <w:rsid w:val="00B670BE"/>
    <w:rsid w:val="00B7070E"/>
    <w:rsid w:val="00B7071B"/>
    <w:rsid w:val="00B708E4"/>
    <w:rsid w:val="00B715A6"/>
    <w:rsid w:val="00B720A5"/>
    <w:rsid w:val="00B7234E"/>
    <w:rsid w:val="00B72943"/>
    <w:rsid w:val="00B74F8F"/>
    <w:rsid w:val="00B75FB7"/>
    <w:rsid w:val="00B761CB"/>
    <w:rsid w:val="00B77546"/>
    <w:rsid w:val="00B77BBC"/>
    <w:rsid w:val="00B77F09"/>
    <w:rsid w:val="00B803C7"/>
    <w:rsid w:val="00B8070B"/>
    <w:rsid w:val="00B845CD"/>
    <w:rsid w:val="00B849D6"/>
    <w:rsid w:val="00B84D65"/>
    <w:rsid w:val="00B85380"/>
    <w:rsid w:val="00B85475"/>
    <w:rsid w:val="00B85AC8"/>
    <w:rsid w:val="00B90563"/>
    <w:rsid w:val="00B90FB9"/>
    <w:rsid w:val="00B9123D"/>
    <w:rsid w:val="00B920D9"/>
    <w:rsid w:val="00B923EE"/>
    <w:rsid w:val="00B92B93"/>
    <w:rsid w:val="00B93679"/>
    <w:rsid w:val="00B95BA5"/>
    <w:rsid w:val="00B9633C"/>
    <w:rsid w:val="00B975F6"/>
    <w:rsid w:val="00B97CAA"/>
    <w:rsid w:val="00B97CE6"/>
    <w:rsid w:val="00BA2342"/>
    <w:rsid w:val="00BA46D4"/>
    <w:rsid w:val="00BA5931"/>
    <w:rsid w:val="00BA6AC7"/>
    <w:rsid w:val="00BA6D9B"/>
    <w:rsid w:val="00BA7426"/>
    <w:rsid w:val="00BA7441"/>
    <w:rsid w:val="00BB2149"/>
    <w:rsid w:val="00BB2699"/>
    <w:rsid w:val="00BB28C5"/>
    <w:rsid w:val="00BB38EC"/>
    <w:rsid w:val="00BB52AF"/>
    <w:rsid w:val="00BB5B9E"/>
    <w:rsid w:val="00BB62D7"/>
    <w:rsid w:val="00BB64A4"/>
    <w:rsid w:val="00BB6D8C"/>
    <w:rsid w:val="00BB6EA8"/>
    <w:rsid w:val="00BB747D"/>
    <w:rsid w:val="00BB7E16"/>
    <w:rsid w:val="00BC1A95"/>
    <w:rsid w:val="00BC402D"/>
    <w:rsid w:val="00BC432F"/>
    <w:rsid w:val="00BC4EA2"/>
    <w:rsid w:val="00BC50CF"/>
    <w:rsid w:val="00BC5CB7"/>
    <w:rsid w:val="00BC7938"/>
    <w:rsid w:val="00BC7976"/>
    <w:rsid w:val="00BD0779"/>
    <w:rsid w:val="00BD259C"/>
    <w:rsid w:val="00BD33D3"/>
    <w:rsid w:val="00BD3E20"/>
    <w:rsid w:val="00BD442C"/>
    <w:rsid w:val="00BD5693"/>
    <w:rsid w:val="00BD59DC"/>
    <w:rsid w:val="00BD761A"/>
    <w:rsid w:val="00BE390E"/>
    <w:rsid w:val="00BE3DD0"/>
    <w:rsid w:val="00BE59BD"/>
    <w:rsid w:val="00BE5AC0"/>
    <w:rsid w:val="00BE5CB0"/>
    <w:rsid w:val="00BE5F0D"/>
    <w:rsid w:val="00BE6346"/>
    <w:rsid w:val="00BF0A30"/>
    <w:rsid w:val="00BF1B20"/>
    <w:rsid w:val="00BF2260"/>
    <w:rsid w:val="00BF29A5"/>
    <w:rsid w:val="00BF37D7"/>
    <w:rsid w:val="00BF46BC"/>
    <w:rsid w:val="00BF4711"/>
    <w:rsid w:val="00BF546F"/>
    <w:rsid w:val="00BF5599"/>
    <w:rsid w:val="00BF5F52"/>
    <w:rsid w:val="00BF6AED"/>
    <w:rsid w:val="00BF70B0"/>
    <w:rsid w:val="00C00A6F"/>
    <w:rsid w:val="00C01F1B"/>
    <w:rsid w:val="00C0218D"/>
    <w:rsid w:val="00C03DE5"/>
    <w:rsid w:val="00C055B3"/>
    <w:rsid w:val="00C05F01"/>
    <w:rsid w:val="00C06DC9"/>
    <w:rsid w:val="00C104FC"/>
    <w:rsid w:val="00C11D96"/>
    <w:rsid w:val="00C141F3"/>
    <w:rsid w:val="00C1425A"/>
    <w:rsid w:val="00C15DAB"/>
    <w:rsid w:val="00C16252"/>
    <w:rsid w:val="00C165CA"/>
    <w:rsid w:val="00C16A11"/>
    <w:rsid w:val="00C17A20"/>
    <w:rsid w:val="00C218E9"/>
    <w:rsid w:val="00C225D6"/>
    <w:rsid w:val="00C22CF2"/>
    <w:rsid w:val="00C2359F"/>
    <w:rsid w:val="00C23AE8"/>
    <w:rsid w:val="00C254C6"/>
    <w:rsid w:val="00C30623"/>
    <w:rsid w:val="00C30661"/>
    <w:rsid w:val="00C32A08"/>
    <w:rsid w:val="00C32D7F"/>
    <w:rsid w:val="00C344B1"/>
    <w:rsid w:val="00C35EAD"/>
    <w:rsid w:val="00C37354"/>
    <w:rsid w:val="00C41B09"/>
    <w:rsid w:val="00C4355D"/>
    <w:rsid w:val="00C43F06"/>
    <w:rsid w:val="00C4593B"/>
    <w:rsid w:val="00C45BFB"/>
    <w:rsid w:val="00C460A8"/>
    <w:rsid w:val="00C512FF"/>
    <w:rsid w:val="00C528FB"/>
    <w:rsid w:val="00C53645"/>
    <w:rsid w:val="00C54D79"/>
    <w:rsid w:val="00C54EC6"/>
    <w:rsid w:val="00C56342"/>
    <w:rsid w:val="00C570D7"/>
    <w:rsid w:val="00C577CE"/>
    <w:rsid w:val="00C606DB"/>
    <w:rsid w:val="00C60757"/>
    <w:rsid w:val="00C61117"/>
    <w:rsid w:val="00C63730"/>
    <w:rsid w:val="00C641E4"/>
    <w:rsid w:val="00C643ED"/>
    <w:rsid w:val="00C666BE"/>
    <w:rsid w:val="00C67EE6"/>
    <w:rsid w:val="00C70758"/>
    <w:rsid w:val="00C70CCF"/>
    <w:rsid w:val="00C717E7"/>
    <w:rsid w:val="00C74BA7"/>
    <w:rsid w:val="00C74BF3"/>
    <w:rsid w:val="00C758FC"/>
    <w:rsid w:val="00C765AD"/>
    <w:rsid w:val="00C7780C"/>
    <w:rsid w:val="00C80C38"/>
    <w:rsid w:val="00C813C0"/>
    <w:rsid w:val="00C81A75"/>
    <w:rsid w:val="00C8202B"/>
    <w:rsid w:val="00C82B5C"/>
    <w:rsid w:val="00C82E02"/>
    <w:rsid w:val="00C8350E"/>
    <w:rsid w:val="00C83F09"/>
    <w:rsid w:val="00C84992"/>
    <w:rsid w:val="00C84DFF"/>
    <w:rsid w:val="00C87B8C"/>
    <w:rsid w:val="00C90EC9"/>
    <w:rsid w:val="00C91783"/>
    <w:rsid w:val="00C928F3"/>
    <w:rsid w:val="00C92951"/>
    <w:rsid w:val="00C933B9"/>
    <w:rsid w:val="00C937A7"/>
    <w:rsid w:val="00C93A7A"/>
    <w:rsid w:val="00C95297"/>
    <w:rsid w:val="00C96461"/>
    <w:rsid w:val="00C96DBE"/>
    <w:rsid w:val="00CA07F4"/>
    <w:rsid w:val="00CA0A8D"/>
    <w:rsid w:val="00CA1646"/>
    <w:rsid w:val="00CA1D03"/>
    <w:rsid w:val="00CA35BE"/>
    <w:rsid w:val="00CA4C45"/>
    <w:rsid w:val="00CA574B"/>
    <w:rsid w:val="00CA5803"/>
    <w:rsid w:val="00CA6BA4"/>
    <w:rsid w:val="00CA740A"/>
    <w:rsid w:val="00CB11F4"/>
    <w:rsid w:val="00CB1438"/>
    <w:rsid w:val="00CB3DB9"/>
    <w:rsid w:val="00CB4415"/>
    <w:rsid w:val="00CB4A86"/>
    <w:rsid w:val="00CB4EFD"/>
    <w:rsid w:val="00CB50A9"/>
    <w:rsid w:val="00CB5850"/>
    <w:rsid w:val="00CC1CF5"/>
    <w:rsid w:val="00CC2C06"/>
    <w:rsid w:val="00CC508D"/>
    <w:rsid w:val="00CC5323"/>
    <w:rsid w:val="00CC5346"/>
    <w:rsid w:val="00CC553B"/>
    <w:rsid w:val="00CD0502"/>
    <w:rsid w:val="00CD160D"/>
    <w:rsid w:val="00CD1E8D"/>
    <w:rsid w:val="00CD3F30"/>
    <w:rsid w:val="00CD465E"/>
    <w:rsid w:val="00CD5084"/>
    <w:rsid w:val="00CD5219"/>
    <w:rsid w:val="00CD712D"/>
    <w:rsid w:val="00CE1C7F"/>
    <w:rsid w:val="00CE1CD7"/>
    <w:rsid w:val="00CE3EFD"/>
    <w:rsid w:val="00CE4F35"/>
    <w:rsid w:val="00CE50D0"/>
    <w:rsid w:val="00CE7725"/>
    <w:rsid w:val="00CE7810"/>
    <w:rsid w:val="00CE7E19"/>
    <w:rsid w:val="00CF00AA"/>
    <w:rsid w:val="00CF0685"/>
    <w:rsid w:val="00CF0B7B"/>
    <w:rsid w:val="00CF11C5"/>
    <w:rsid w:val="00CF154C"/>
    <w:rsid w:val="00CF293E"/>
    <w:rsid w:val="00CF3BA9"/>
    <w:rsid w:val="00CF570A"/>
    <w:rsid w:val="00CF5C01"/>
    <w:rsid w:val="00CF66F6"/>
    <w:rsid w:val="00CF7CA0"/>
    <w:rsid w:val="00D003E2"/>
    <w:rsid w:val="00D00525"/>
    <w:rsid w:val="00D009FF"/>
    <w:rsid w:val="00D01CF9"/>
    <w:rsid w:val="00D026EC"/>
    <w:rsid w:val="00D02A8B"/>
    <w:rsid w:val="00D04338"/>
    <w:rsid w:val="00D04EF5"/>
    <w:rsid w:val="00D05658"/>
    <w:rsid w:val="00D05830"/>
    <w:rsid w:val="00D05BFA"/>
    <w:rsid w:val="00D05DF5"/>
    <w:rsid w:val="00D06E2F"/>
    <w:rsid w:val="00D0717C"/>
    <w:rsid w:val="00D0730C"/>
    <w:rsid w:val="00D07AFC"/>
    <w:rsid w:val="00D07C7A"/>
    <w:rsid w:val="00D1099B"/>
    <w:rsid w:val="00D13F57"/>
    <w:rsid w:val="00D141C1"/>
    <w:rsid w:val="00D14943"/>
    <w:rsid w:val="00D15AE6"/>
    <w:rsid w:val="00D176AA"/>
    <w:rsid w:val="00D2059E"/>
    <w:rsid w:val="00D21B10"/>
    <w:rsid w:val="00D224EF"/>
    <w:rsid w:val="00D22999"/>
    <w:rsid w:val="00D2567C"/>
    <w:rsid w:val="00D302C5"/>
    <w:rsid w:val="00D30BF8"/>
    <w:rsid w:val="00D3185D"/>
    <w:rsid w:val="00D324C8"/>
    <w:rsid w:val="00D35595"/>
    <w:rsid w:val="00D3626E"/>
    <w:rsid w:val="00D36F31"/>
    <w:rsid w:val="00D40043"/>
    <w:rsid w:val="00D4123A"/>
    <w:rsid w:val="00D415A3"/>
    <w:rsid w:val="00D443D7"/>
    <w:rsid w:val="00D45FE4"/>
    <w:rsid w:val="00D46886"/>
    <w:rsid w:val="00D471B2"/>
    <w:rsid w:val="00D50912"/>
    <w:rsid w:val="00D509F7"/>
    <w:rsid w:val="00D51294"/>
    <w:rsid w:val="00D52344"/>
    <w:rsid w:val="00D52476"/>
    <w:rsid w:val="00D52BFE"/>
    <w:rsid w:val="00D53681"/>
    <w:rsid w:val="00D54ADA"/>
    <w:rsid w:val="00D559CE"/>
    <w:rsid w:val="00D578B3"/>
    <w:rsid w:val="00D60CF6"/>
    <w:rsid w:val="00D6144E"/>
    <w:rsid w:val="00D6285E"/>
    <w:rsid w:val="00D62B3B"/>
    <w:rsid w:val="00D63868"/>
    <w:rsid w:val="00D63D2A"/>
    <w:rsid w:val="00D65623"/>
    <w:rsid w:val="00D65DDA"/>
    <w:rsid w:val="00D65F36"/>
    <w:rsid w:val="00D66948"/>
    <w:rsid w:val="00D730A6"/>
    <w:rsid w:val="00D73405"/>
    <w:rsid w:val="00D769A4"/>
    <w:rsid w:val="00D84380"/>
    <w:rsid w:val="00D87414"/>
    <w:rsid w:val="00D8741A"/>
    <w:rsid w:val="00D90212"/>
    <w:rsid w:val="00D93B45"/>
    <w:rsid w:val="00D93C25"/>
    <w:rsid w:val="00D94024"/>
    <w:rsid w:val="00D9480C"/>
    <w:rsid w:val="00D959DB"/>
    <w:rsid w:val="00DA013A"/>
    <w:rsid w:val="00DA4687"/>
    <w:rsid w:val="00DA525D"/>
    <w:rsid w:val="00DA53CD"/>
    <w:rsid w:val="00DA6742"/>
    <w:rsid w:val="00DA6F92"/>
    <w:rsid w:val="00DA71E1"/>
    <w:rsid w:val="00DB00AC"/>
    <w:rsid w:val="00DB0A23"/>
    <w:rsid w:val="00DB0DE4"/>
    <w:rsid w:val="00DB10E4"/>
    <w:rsid w:val="00DB2EE6"/>
    <w:rsid w:val="00DB3CCF"/>
    <w:rsid w:val="00DB3D88"/>
    <w:rsid w:val="00DB479E"/>
    <w:rsid w:val="00DB5453"/>
    <w:rsid w:val="00DB5B5F"/>
    <w:rsid w:val="00DB5C99"/>
    <w:rsid w:val="00DB6203"/>
    <w:rsid w:val="00DB6E4D"/>
    <w:rsid w:val="00DC1B15"/>
    <w:rsid w:val="00DC3050"/>
    <w:rsid w:val="00DC305D"/>
    <w:rsid w:val="00DC33C6"/>
    <w:rsid w:val="00DC3A40"/>
    <w:rsid w:val="00DC5A39"/>
    <w:rsid w:val="00DC5FA7"/>
    <w:rsid w:val="00DC76DE"/>
    <w:rsid w:val="00DC78AD"/>
    <w:rsid w:val="00DD20EA"/>
    <w:rsid w:val="00DD4949"/>
    <w:rsid w:val="00DD5576"/>
    <w:rsid w:val="00DD6262"/>
    <w:rsid w:val="00DD76AE"/>
    <w:rsid w:val="00DD7CD9"/>
    <w:rsid w:val="00DE08BB"/>
    <w:rsid w:val="00DE2A7E"/>
    <w:rsid w:val="00DE2D75"/>
    <w:rsid w:val="00DE3308"/>
    <w:rsid w:val="00DE35E0"/>
    <w:rsid w:val="00DE49FF"/>
    <w:rsid w:val="00DE552B"/>
    <w:rsid w:val="00DE557D"/>
    <w:rsid w:val="00DE64BE"/>
    <w:rsid w:val="00DE6EBD"/>
    <w:rsid w:val="00DE6EBF"/>
    <w:rsid w:val="00DE76F9"/>
    <w:rsid w:val="00DF0660"/>
    <w:rsid w:val="00DF361C"/>
    <w:rsid w:val="00DF39F7"/>
    <w:rsid w:val="00DF476F"/>
    <w:rsid w:val="00DF4B32"/>
    <w:rsid w:val="00DF532A"/>
    <w:rsid w:val="00DF5501"/>
    <w:rsid w:val="00DF5B20"/>
    <w:rsid w:val="00DF6177"/>
    <w:rsid w:val="00E0114C"/>
    <w:rsid w:val="00E011FF"/>
    <w:rsid w:val="00E020E1"/>
    <w:rsid w:val="00E02AAD"/>
    <w:rsid w:val="00E04848"/>
    <w:rsid w:val="00E05AB2"/>
    <w:rsid w:val="00E05C63"/>
    <w:rsid w:val="00E07C2A"/>
    <w:rsid w:val="00E115D4"/>
    <w:rsid w:val="00E119D3"/>
    <w:rsid w:val="00E13012"/>
    <w:rsid w:val="00E13352"/>
    <w:rsid w:val="00E133D6"/>
    <w:rsid w:val="00E13416"/>
    <w:rsid w:val="00E1374B"/>
    <w:rsid w:val="00E13C15"/>
    <w:rsid w:val="00E17E26"/>
    <w:rsid w:val="00E20F14"/>
    <w:rsid w:val="00E2279E"/>
    <w:rsid w:val="00E22B7D"/>
    <w:rsid w:val="00E235B5"/>
    <w:rsid w:val="00E23DDF"/>
    <w:rsid w:val="00E23E3F"/>
    <w:rsid w:val="00E2422C"/>
    <w:rsid w:val="00E24230"/>
    <w:rsid w:val="00E24576"/>
    <w:rsid w:val="00E25FD2"/>
    <w:rsid w:val="00E268C4"/>
    <w:rsid w:val="00E273EF"/>
    <w:rsid w:val="00E30382"/>
    <w:rsid w:val="00E30F96"/>
    <w:rsid w:val="00E31E4A"/>
    <w:rsid w:val="00E31F1A"/>
    <w:rsid w:val="00E326E5"/>
    <w:rsid w:val="00E330EC"/>
    <w:rsid w:val="00E3464B"/>
    <w:rsid w:val="00E350C2"/>
    <w:rsid w:val="00E35F7B"/>
    <w:rsid w:val="00E36E93"/>
    <w:rsid w:val="00E37C6D"/>
    <w:rsid w:val="00E4262C"/>
    <w:rsid w:val="00E459F9"/>
    <w:rsid w:val="00E46372"/>
    <w:rsid w:val="00E46EA3"/>
    <w:rsid w:val="00E476B6"/>
    <w:rsid w:val="00E50B75"/>
    <w:rsid w:val="00E51492"/>
    <w:rsid w:val="00E5405D"/>
    <w:rsid w:val="00E5414E"/>
    <w:rsid w:val="00E5456A"/>
    <w:rsid w:val="00E54C4D"/>
    <w:rsid w:val="00E55821"/>
    <w:rsid w:val="00E561E8"/>
    <w:rsid w:val="00E6214E"/>
    <w:rsid w:val="00E63812"/>
    <w:rsid w:val="00E659C6"/>
    <w:rsid w:val="00E71AC2"/>
    <w:rsid w:val="00E7240A"/>
    <w:rsid w:val="00E72713"/>
    <w:rsid w:val="00E732E5"/>
    <w:rsid w:val="00E73AA8"/>
    <w:rsid w:val="00E74165"/>
    <w:rsid w:val="00E7568F"/>
    <w:rsid w:val="00E756FE"/>
    <w:rsid w:val="00E76082"/>
    <w:rsid w:val="00E764F0"/>
    <w:rsid w:val="00E7705B"/>
    <w:rsid w:val="00E7763E"/>
    <w:rsid w:val="00E80CB0"/>
    <w:rsid w:val="00E80D6F"/>
    <w:rsid w:val="00E82B62"/>
    <w:rsid w:val="00E835FC"/>
    <w:rsid w:val="00E8378B"/>
    <w:rsid w:val="00E84D99"/>
    <w:rsid w:val="00E8530D"/>
    <w:rsid w:val="00E8600E"/>
    <w:rsid w:val="00E87842"/>
    <w:rsid w:val="00E90306"/>
    <w:rsid w:val="00E9142F"/>
    <w:rsid w:val="00E92154"/>
    <w:rsid w:val="00E9330E"/>
    <w:rsid w:val="00E93ADC"/>
    <w:rsid w:val="00E94B13"/>
    <w:rsid w:val="00E963B8"/>
    <w:rsid w:val="00E9668B"/>
    <w:rsid w:val="00E96A0B"/>
    <w:rsid w:val="00E96A92"/>
    <w:rsid w:val="00E96B5D"/>
    <w:rsid w:val="00E96EDA"/>
    <w:rsid w:val="00E977C7"/>
    <w:rsid w:val="00E97A9B"/>
    <w:rsid w:val="00EA0124"/>
    <w:rsid w:val="00EA0365"/>
    <w:rsid w:val="00EA1705"/>
    <w:rsid w:val="00EA20C9"/>
    <w:rsid w:val="00EA20F5"/>
    <w:rsid w:val="00EA3008"/>
    <w:rsid w:val="00EA354E"/>
    <w:rsid w:val="00EA3BF7"/>
    <w:rsid w:val="00EA4719"/>
    <w:rsid w:val="00EA48EF"/>
    <w:rsid w:val="00EA5674"/>
    <w:rsid w:val="00EA6E45"/>
    <w:rsid w:val="00EB0A45"/>
    <w:rsid w:val="00EB0C62"/>
    <w:rsid w:val="00EB16B9"/>
    <w:rsid w:val="00EB1C12"/>
    <w:rsid w:val="00EB3E68"/>
    <w:rsid w:val="00EB4198"/>
    <w:rsid w:val="00EB4AA2"/>
    <w:rsid w:val="00EB5E6C"/>
    <w:rsid w:val="00EB6D37"/>
    <w:rsid w:val="00EB7D24"/>
    <w:rsid w:val="00EC1C9F"/>
    <w:rsid w:val="00EC28C1"/>
    <w:rsid w:val="00EC2AC6"/>
    <w:rsid w:val="00EC3400"/>
    <w:rsid w:val="00EC497A"/>
    <w:rsid w:val="00EC4E68"/>
    <w:rsid w:val="00EC5303"/>
    <w:rsid w:val="00EC61C5"/>
    <w:rsid w:val="00EC660B"/>
    <w:rsid w:val="00EC69DD"/>
    <w:rsid w:val="00EC6C60"/>
    <w:rsid w:val="00EC7551"/>
    <w:rsid w:val="00EC7F7C"/>
    <w:rsid w:val="00ED13A5"/>
    <w:rsid w:val="00ED2F35"/>
    <w:rsid w:val="00ED3A8E"/>
    <w:rsid w:val="00ED4559"/>
    <w:rsid w:val="00ED46E6"/>
    <w:rsid w:val="00ED5010"/>
    <w:rsid w:val="00ED73E5"/>
    <w:rsid w:val="00ED75A2"/>
    <w:rsid w:val="00EE193A"/>
    <w:rsid w:val="00EE30EF"/>
    <w:rsid w:val="00EE3AA2"/>
    <w:rsid w:val="00EE3C7A"/>
    <w:rsid w:val="00EE7136"/>
    <w:rsid w:val="00EF03DA"/>
    <w:rsid w:val="00EF1313"/>
    <w:rsid w:val="00EF198E"/>
    <w:rsid w:val="00EF1CFA"/>
    <w:rsid w:val="00EF4012"/>
    <w:rsid w:val="00EF4120"/>
    <w:rsid w:val="00EF44A3"/>
    <w:rsid w:val="00EF5FAC"/>
    <w:rsid w:val="00F011CD"/>
    <w:rsid w:val="00F013EC"/>
    <w:rsid w:val="00F01E60"/>
    <w:rsid w:val="00F025B2"/>
    <w:rsid w:val="00F037D8"/>
    <w:rsid w:val="00F03FDD"/>
    <w:rsid w:val="00F04323"/>
    <w:rsid w:val="00F04939"/>
    <w:rsid w:val="00F05182"/>
    <w:rsid w:val="00F05439"/>
    <w:rsid w:val="00F05FD0"/>
    <w:rsid w:val="00F06AE3"/>
    <w:rsid w:val="00F0704C"/>
    <w:rsid w:val="00F07D82"/>
    <w:rsid w:val="00F10A17"/>
    <w:rsid w:val="00F1356D"/>
    <w:rsid w:val="00F13B27"/>
    <w:rsid w:val="00F144CE"/>
    <w:rsid w:val="00F16E1A"/>
    <w:rsid w:val="00F2006E"/>
    <w:rsid w:val="00F214D9"/>
    <w:rsid w:val="00F21C88"/>
    <w:rsid w:val="00F21DCA"/>
    <w:rsid w:val="00F2218D"/>
    <w:rsid w:val="00F22251"/>
    <w:rsid w:val="00F229B6"/>
    <w:rsid w:val="00F22B93"/>
    <w:rsid w:val="00F22E53"/>
    <w:rsid w:val="00F23F84"/>
    <w:rsid w:val="00F2416F"/>
    <w:rsid w:val="00F24900"/>
    <w:rsid w:val="00F24B8B"/>
    <w:rsid w:val="00F2625A"/>
    <w:rsid w:val="00F26991"/>
    <w:rsid w:val="00F32379"/>
    <w:rsid w:val="00F32515"/>
    <w:rsid w:val="00F33672"/>
    <w:rsid w:val="00F33695"/>
    <w:rsid w:val="00F33E60"/>
    <w:rsid w:val="00F34498"/>
    <w:rsid w:val="00F3537B"/>
    <w:rsid w:val="00F35B4D"/>
    <w:rsid w:val="00F361BF"/>
    <w:rsid w:val="00F37092"/>
    <w:rsid w:val="00F374F1"/>
    <w:rsid w:val="00F376FE"/>
    <w:rsid w:val="00F40BDF"/>
    <w:rsid w:val="00F41A2A"/>
    <w:rsid w:val="00F41D8F"/>
    <w:rsid w:val="00F420FD"/>
    <w:rsid w:val="00F42F2A"/>
    <w:rsid w:val="00F44DDB"/>
    <w:rsid w:val="00F46C1E"/>
    <w:rsid w:val="00F47F93"/>
    <w:rsid w:val="00F50D39"/>
    <w:rsid w:val="00F52579"/>
    <w:rsid w:val="00F53088"/>
    <w:rsid w:val="00F54C02"/>
    <w:rsid w:val="00F55805"/>
    <w:rsid w:val="00F56839"/>
    <w:rsid w:val="00F61FB9"/>
    <w:rsid w:val="00F6224B"/>
    <w:rsid w:val="00F70B3B"/>
    <w:rsid w:val="00F712A7"/>
    <w:rsid w:val="00F71CFB"/>
    <w:rsid w:val="00F74E37"/>
    <w:rsid w:val="00F7556E"/>
    <w:rsid w:val="00F7586F"/>
    <w:rsid w:val="00F76143"/>
    <w:rsid w:val="00F7614A"/>
    <w:rsid w:val="00F76EAF"/>
    <w:rsid w:val="00F77894"/>
    <w:rsid w:val="00F77C8A"/>
    <w:rsid w:val="00F80469"/>
    <w:rsid w:val="00F811BE"/>
    <w:rsid w:val="00F82716"/>
    <w:rsid w:val="00F84A70"/>
    <w:rsid w:val="00F85B52"/>
    <w:rsid w:val="00F87596"/>
    <w:rsid w:val="00F87A50"/>
    <w:rsid w:val="00F90B1A"/>
    <w:rsid w:val="00F911D0"/>
    <w:rsid w:val="00F9121E"/>
    <w:rsid w:val="00F93F6B"/>
    <w:rsid w:val="00F9422D"/>
    <w:rsid w:val="00FA05D8"/>
    <w:rsid w:val="00FA21A7"/>
    <w:rsid w:val="00FA24BD"/>
    <w:rsid w:val="00FA306A"/>
    <w:rsid w:val="00FA3ECA"/>
    <w:rsid w:val="00FA4896"/>
    <w:rsid w:val="00FA557B"/>
    <w:rsid w:val="00FA5C76"/>
    <w:rsid w:val="00FA7A7D"/>
    <w:rsid w:val="00FB0281"/>
    <w:rsid w:val="00FB0C48"/>
    <w:rsid w:val="00FB1C44"/>
    <w:rsid w:val="00FB347E"/>
    <w:rsid w:val="00FB3813"/>
    <w:rsid w:val="00FB45C1"/>
    <w:rsid w:val="00FB4C5D"/>
    <w:rsid w:val="00FC04EF"/>
    <w:rsid w:val="00FC0929"/>
    <w:rsid w:val="00FC11F6"/>
    <w:rsid w:val="00FC1A7D"/>
    <w:rsid w:val="00FC2480"/>
    <w:rsid w:val="00FC29DE"/>
    <w:rsid w:val="00FC46C6"/>
    <w:rsid w:val="00FC4C68"/>
    <w:rsid w:val="00FC65C0"/>
    <w:rsid w:val="00FC67D6"/>
    <w:rsid w:val="00FD2AFE"/>
    <w:rsid w:val="00FD2FE1"/>
    <w:rsid w:val="00FD370E"/>
    <w:rsid w:val="00FD3D6C"/>
    <w:rsid w:val="00FD48CA"/>
    <w:rsid w:val="00FD6745"/>
    <w:rsid w:val="00FD78C5"/>
    <w:rsid w:val="00FE276A"/>
    <w:rsid w:val="00FE2E86"/>
    <w:rsid w:val="00FE3D48"/>
    <w:rsid w:val="00FE47C6"/>
    <w:rsid w:val="00FE51EC"/>
    <w:rsid w:val="00FE5206"/>
    <w:rsid w:val="00FE6C13"/>
    <w:rsid w:val="00FE789B"/>
    <w:rsid w:val="00FF02D4"/>
    <w:rsid w:val="00FF0FBF"/>
    <w:rsid w:val="00FF21B8"/>
    <w:rsid w:val="00FF2835"/>
    <w:rsid w:val="00FF3E28"/>
    <w:rsid w:val="00FF456F"/>
    <w:rsid w:val="00FF4871"/>
    <w:rsid w:val="00FF4D8A"/>
    <w:rsid w:val="00FF52AE"/>
    <w:rsid w:val="00FF7856"/>
  </w:rsids>
  <m:mathPr>
    <m:mathFont m:val="Cambria Math"/>
    <m:brkBin m:val="before"/>
    <m:brkBinSub m:val="--"/>
    <m:smallFrac m:val="0"/>
    <m:dispDef/>
    <m:lMargin m:val="0"/>
    <m:rMargin m:val="0"/>
    <m:defJc m:val="centerGroup"/>
    <m:wrapIndent m:val="1440"/>
    <m:intLim m:val="subSup"/>
    <m:naryLim m:val="undOvr"/>
  </m:mathPr>
  <w:themeFontLang w:val="en-AU" w:eastAsia="zh-CN" w:bidi="mn-Mong-M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BE34E3B"/>
  <w15:docId w15:val="{CA302BC4-ED04-4A1B-B997-CF1F73183E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W1)" w:eastAsia="PMingLiU" w:hAnsi="Times New (W1)" w:cs="Times New Roman"/>
        <w:lang w:val="en-AU" w:eastAsia="en-A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 w:unhideWhenUsed="1"/>
    <w:lsdException w:name="footer" w:semiHidden="1" w:uiPriority="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2"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1"/>
    <w:qFormat/>
    <w:rsid w:val="00BD59DC"/>
    <w:pPr>
      <w:spacing w:after="120" w:line="240" w:lineRule="atLeast"/>
    </w:pPr>
    <w:rPr>
      <w:rFonts w:ascii="Arial" w:hAnsi="Arial" w:cs="Angsana New"/>
      <w:szCs w:val="22"/>
      <w:lang w:eastAsia="zh-CN" w:bidi="th-TH"/>
    </w:rPr>
  </w:style>
  <w:style w:type="paragraph" w:styleId="Heading1">
    <w:name w:val="heading 1"/>
    <w:aliases w:val="1.,1. Level 1 Heading,69%,Attribute Heading 1,Chapter,H-1,H1,Head1,Heading 1 St.George,Heading apps,Lev 1,MAIN HEADING,Main Heading,NEWS GOTHIC B,No numbers,Section Header,Section Heading,h1,h1 chapter heading,heading 1,heading 1Body,style1"/>
    <w:basedOn w:val="Normal"/>
    <w:next w:val="Normal"/>
    <w:link w:val="Heading1Char"/>
    <w:qFormat/>
    <w:pPr>
      <w:keepNext/>
      <w:numPr>
        <w:numId w:val="47"/>
      </w:numPr>
      <w:spacing w:before="240" w:after="60"/>
      <w:outlineLvl w:val="0"/>
    </w:pPr>
    <w:rPr>
      <w:b/>
      <w:bCs/>
      <w:kern w:val="28"/>
      <w:sz w:val="28"/>
      <w:szCs w:val="28"/>
    </w:rPr>
  </w:style>
  <w:style w:type="paragraph" w:styleId="Heading2">
    <w:name w:val="heading 2"/>
    <w:aliases w:val="2,Attribute Heading 2,B Sub/Bold,B Sub/Bold1,B Sub/Bold11,B Sub/Bold2,Centerhead,H2,Head 2,Header 2,List level 2,Para2,Reset numbering,body,h2,h2 main heading,h2 main heading1,h2 main heading2,heading 2TOC,heading 2body,l2,list 2,list 2,test"/>
    <w:basedOn w:val="Normal"/>
    <w:next w:val="Normal"/>
    <w:link w:val="Heading2Char"/>
    <w:qFormat/>
    <w:pPr>
      <w:keepNext/>
      <w:numPr>
        <w:ilvl w:val="1"/>
        <w:numId w:val="47"/>
      </w:numPr>
      <w:spacing w:before="240" w:after="60"/>
      <w:outlineLvl w:val="1"/>
    </w:pPr>
    <w:rPr>
      <w:b/>
      <w:bCs/>
      <w:i/>
      <w:iCs/>
    </w:rPr>
  </w:style>
  <w:style w:type="paragraph" w:styleId="Heading3">
    <w:name w:val="heading 3"/>
    <w:aliases w:val="(Alt+3),(Alt+3)1,(Alt+3)10,(Alt+3)11,(Alt+3)12,(Alt+3)13,(Alt+3)14,(Alt+3)2,(Alt+3)21,(Alt+3)22,(Alt+3)23,(Alt+3)3,(Alt+3)31,(Alt+3)32,(Alt+3)33,(Alt+3)4,(Alt+3)41,(Alt+3)42,(Alt+3)43,(Alt+3)5,(Alt+3)6,(Alt+3)7,(Alt+3)8,(Alt+3)9,3,H3,H31,a,h3"/>
    <w:basedOn w:val="Normal"/>
    <w:next w:val="Normal"/>
    <w:link w:val="Heading3Char"/>
    <w:qFormat/>
    <w:pPr>
      <w:keepNext/>
      <w:numPr>
        <w:ilvl w:val="2"/>
        <w:numId w:val="47"/>
      </w:numPr>
      <w:spacing w:before="240" w:after="60"/>
      <w:outlineLvl w:val="2"/>
    </w:pPr>
  </w:style>
  <w:style w:type="paragraph" w:styleId="Heading4">
    <w:name w:val="heading 4"/>
    <w:aliases w:val="(Alt+4),(Alt+4)1,(Alt+4)11,(Alt+4)12,(Alt+4)2,(Alt+4)21,(Alt+4)3,(Alt+4)31,(Alt+4)4,(Alt+4)5,(Alt+4)6,(i),4,H4,H41,H411,H412,H42,H421,H422,H43,H431,H432,H44,H45,H46,H47,Heading 4 StGeorge,Level 2 - a,Minor,Para4,h4,h4 sub sub heading,h41,h42,i"/>
    <w:basedOn w:val="Normal"/>
    <w:next w:val="Normal"/>
    <w:link w:val="Heading4Char"/>
    <w:qFormat/>
    <w:pPr>
      <w:keepNext/>
      <w:numPr>
        <w:ilvl w:val="3"/>
        <w:numId w:val="47"/>
      </w:numPr>
      <w:spacing w:before="240" w:after="60"/>
      <w:outlineLvl w:val="3"/>
    </w:pPr>
    <w:rPr>
      <w:b/>
      <w:bCs/>
    </w:rPr>
  </w:style>
  <w:style w:type="paragraph" w:styleId="Heading5">
    <w:name w:val="heading 5"/>
    <w:aliases w:val="(A),1.1.1.1.1,3rd sub-clause,5,A,Appendix,Body Text (R),Document Title 2,Dot GS,H5,Heading 5 Interstar,Heading 5 StGeorge,Heading 5(unused),L5,Lev 5,Level 3 - (i),Level 3 - i,Para5,Para51,Sub4Para,h5,h51,h52,heading 5,l5,level,level5,s"/>
    <w:basedOn w:val="Normal"/>
    <w:next w:val="Normal"/>
    <w:link w:val="Heading5Char"/>
    <w:qFormat/>
    <w:pPr>
      <w:numPr>
        <w:ilvl w:val="4"/>
        <w:numId w:val="47"/>
      </w:numPr>
      <w:spacing w:before="240" w:after="60"/>
      <w:outlineLvl w:val="4"/>
    </w:pPr>
  </w:style>
  <w:style w:type="paragraph" w:styleId="Heading6">
    <w:name w:val="heading 6"/>
    <w:aliases w:val="not Kinhill,(I),6,Body Text 5,H6,Heading 6  Appendix Y &amp; Z,Heading 6 Interstar,Heading 6(unused),I,L1 PIP,Legal Level 1.,Lev 6,Name of Org,Not Kinhill,Square Bullet list,Sub5Para,a.,a.1,as,b,dash GS,h6,heading 6,level6"/>
    <w:basedOn w:val="Normal"/>
    <w:next w:val="Normal"/>
    <w:link w:val="Heading6Char"/>
    <w:qFormat/>
    <w:pPr>
      <w:numPr>
        <w:ilvl w:val="5"/>
        <w:numId w:val="47"/>
      </w:numPr>
      <w:spacing w:before="240" w:after="60"/>
      <w:outlineLvl w:val="5"/>
    </w:pPr>
    <w:rPr>
      <w:i/>
      <w:iCs/>
    </w:rPr>
  </w:style>
  <w:style w:type="paragraph" w:styleId="Heading7">
    <w:name w:val="heading 7"/>
    <w:aliases w:val="H7,i.,Legal Level 1.1.,Indented hyphen,(1),Lev 7,Heading 7(unused),Body Text 6,ap,i.1,not Kinhill1,square GS,level1noheading,L2 PIP,Level 1.1,heading 7,7,h7,level1-noHeading,not Kinhill11,L7,Heading 7 Char1,Heading 7 Char Char,st"/>
    <w:basedOn w:val="Normal"/>
    <w:next w:val="Normal"/>
    <w:link w:val="Heading7Char"/>
    <w:qFormat/>
    <w:pPr>
      <w:numPr>
        <w:ilvl w:val="6"/>
        <w:numId w:val="47"/>
      </w:numPr>
      <w:spacing w:before="240" w:after="60"/>
      <w:outlineLvl w:val="6"/>
    </w:pPr>
    <w:rPr>
      <w:szCs w:val="20"/>
    </w:rPr>
  </w:style>
  <w:style w:type="paragraph" w:styleId="Heading8">
    <w:name w:val="heading 8"/>
    <w:aliases w:val="8,Annex,Appendix Level 2,Body Text 7,H8,Heading 8(unused),L3 PIP,Legal Level 1.1.1.,Lev 8,Level 1.1.1,ad,h8,level2(a),rp_Heading 8,Heading 8 not in use,(Sub-section Nos),FigureTitle,Condition,requirement,req2,req,t,Comm8,(figures),r"/>
    <w:basedOn w:val="Normal"/>
    <w:next w:val="Normal"/>
    <w:link w:val="Heading8Char"/>
    <w:qFormat/>
    <w:pPr>
      <w:numPr>
        <w:ilvl w:val="7"/>
        <w:numId w:val="47"/>
      </w:numPr>
      <w:spacing w:before="240" w:after="60"/>
      <w:outlineLvl w:val="7"/>
    </w:pPr>
    <w:rPr>
      <w:i/>
      <w:iCs/>
      <w:szCs w:val="20"/>
    </w:rPr>
  </w:style>
  <w:style w:type="paragraph" w:styleId="Heading9">
    <w:name w:val="heading 9"/>
    <w:aliases w:val="Appen 1,9,Annex1,Appendix Level 3,Body Text 8,H9,Heading 9(unused),Legal Level 1.1.1.1.,Lev 9,Level (a),aat,h9,level3(i),number,rp_Heading 9,Heading 9 not in use,Heading 9 Char Char Char Char Char Char,Heading 9 (defunct),Com, Appen 1"/>
    <w:basedOn w:val="Normal"/>
    <w:next w:val="Normal"/>
    <w:link w:val="Heading9Char"/>
    <w:qFormat/>
    <w:pPr>
      <w:numPr>
        <w:ilvl w:val="8"/>
        <w:numId w:val="47"/>
      </w:numPr>
      <w:spacing w:before="240" w:after="60"/>
      <w:outlineLvl w:val="8"/>
    </w:pPr>
    <w:rPr>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
    <w:rsid w:val="00A6060B"/>
    <w:pPr>
      <w:spacing w:before="60" w:after="360" w:line="240" w:lineRule="auto"/>
    </w:pPr>
    <w:rPr>
      <w:color w:val="404040"/>
      <w:sz w:val="14"/>
      <w:szCs w:val="15"/>
    </w:rPr>
  </w:style>
  <w:style w:type="paragraph" w:customStyle="1" w:styleId="DefinitionL1">
    <w:name w:val="Definition L1"/>
    <w:basedOn w:val="Normal"/>
    <w:link w:val="DefinitionL1Char"/>
    <w:uiPriority w:val="3"/>
    <w:qFormat/>
    <w:pPr>
      <w:numPr>
        <w:numId w:val="24"/>
      </w:numPr>
      <w:outlineLvl w:val="0"/>
    </w:pPr>
  </w:style>
  <w:style w:type="paragraph" w:customStyle="1" w:styleId="DefinitionL2">
    <w:name w:val="Definition L2"/>
    <w:basedOn w:val="Normal"/>
    <w:link w:val="DefinitionL2Char1"/>
    <w:uiPriority w:val="3"/>
    <w:qFormat/>
    <w:pPr>
      <w:numPr>
        <w:ilvl w:val="1"/>
        <w:numId w:val="24"/>
      </w:numPr>
      <w:outlineLvl w:val="1"/>
    </w:pPr>
  </w:style>
  <w:style w:type="paragraph" w:customStyle="1" w:styleId="DefinitionL3">
    <w:name w:val="Definition L3"/>
    <w:basedOn w:val="Normal"/>
    <w:uiPriority w:val="3"/>
    <w:qFormat/>
    <w:pPr>
      <w:numPr>
        <w:ilvl w:val="2"/>
        <w:numId w:val="24"/>
      </w:numPr>
      <w:outlineLvl w:val="2"/>
    </w:pPr>
  </w:style>
  <w:style w:type="paragraph" w:customStyle="1" w:styleId="Level1">
    <w:name w:val="Level 1"/>
    <w:basedOn w:val="Normal"/>
    <w:uiPriority w:val="3"/>
    <w:qFormat/>
    <w:pPr>
      <w:numPr>
        <w:numId w:val="13"/>
      </w:numPr>
      <w:outlineLvl w:val="0"/>
    </w:pPr>
  </w:style>
  <w:style w:type="paragraph" w:customStyle="1" w:styleId="Level2">
    <w:name w:val="Level 2"/>
    <w:basedOn w:val="Normal"/>
    <w:uiPriority w:val="3"/>
    <w:qFormat/>
    <w:pPr>
      <w:numPr>
        <w:ilvl w:val="1"/>
        <w:numId w:val="13"/>
      </w:numPr>
      <w:outlineLvl w:val="1"/>
    </w:pPr>
  </w:style>
  <w:style w:type="paragraph" w:customStyle="1" w:styleId="Level3">
    <w:name w:val="Level 3"/>
    <w:basedOn w:val="Normal"/>
    <w:uiPriority w:val="3"/>
    <w:qFormat/>
    <w:pPr>
      <w:numPr>
        <w:ilvl w:val="2"/>
        <w:numId w:val="13"/>
      </w:numPr>
      <w:outlineLvl w:val="2"/>
    </w:pPr>
  </w:style>
  <w:style w:type="paragraph" w:styleId="TOC1">
    <w:name w:val="toc 1"/>
    <w:basedOn w:val="Normal"/>
    <w:next w:val="Normal"/>
    <w:uiPriority w:val="39"/>
    <w:rsid w:val="00961ED9"/>
    <w:pPr>
      <w:tabs>
        <w:tab w:val="right" w:pos="7371"/>
      </w:tabs>
      <w:spacing w:before="240" w:after="0" w:line="240" w:lineRule="auto"/>
      <w:ind w:left="340" w:right="2268" w:hanging="340"/>
    </w:pPr>
    <w:rPr>
      <w:rFonts w:ascii="Arial Bold" w:hAnsi="Arial Bold" w:cs="Arial Bold"/>
      <w:b/>
      <w:bCs/>
      <w:color w:val="CE0E2D"/>
      <w:sz w:val="24"/>
      <w:szCs w:val="28"/>
    </w:rPr>
  </w:style>
  <w:style w:type="paragraph" w:customStyle="1" w:styleId="MEBasic1">
    <w:name w:val="ME Basic 1"/>
    <w:basedOn w:val="Normal"/>
    <w:uiPriority w:val="1"/>
    <w:qFormat/>
    <w:pPr>
      <w:numPr>
        <w:numId w:val="14"/>
      </w:numPr>
      <w:outlineLvl w:val="0"/>
    </w:pPr>
  </w:style>
  <w:style w:type="paragraph" w:customStyle="1" w:styleId="MEBasic2">
    <w:name w:val="ME Basic 2"/>
    <w:basedOn w:val="Normal"/>
    <w:uiPriority w:val="1"/>
    <w:qFormat/>
    <w:pPr>
      <w:numPr>
        <w:ilvl w:val="1"/>
        <w:numId w:val="14"/>
      </w:numPr>
      <w:outlineLvl w:val="1"/>
    </w:pPr>
  </w:style>
  <w:style w:type="paragraph" w:styleId="Footer">
    <w:name w:val="footer"/>
    <w:basedOn w:val="Normal"/>
    <w:link w:val="FooterChar"/>
    <w:uiPriority w:val="9"/>
    <w:rsid w:val="00071CE2"/>
    <w:pPr>
      <w:tabs>
        <w:tab w:val="right" w:pos="9356"/>
      </w:tabs>
      <w:spacing w:after="0" w:line="240" w:lineRule="auto"/>
    </w:pPr>
    <w:rPr>
      <w:color w:val="404040"/>
      <w:sz w:val="14"/>
      <w:szCs w:val="14"/>
    </w:rPr>
  </w:style>
  <w:style w:type="character" w:styleId="PageNumber">
    <w:name w:val="page number"/>
    <w:basedOn w:val="DefaultParagraphFont"/>
    <w:uiPriority w:val="9"/>
    <w:rPr>
      <w:rFonts w:ascii="Arial" w:hAnsi="Arial"/>
      <w:b/>
      <w:color w:val="404040"/>
      <w:sz w:val="14"/>
    </w:rPr>
  </w:style>
  <w:style w:type="paragraph" w:customStyle="1" w:styleId="MEBasic3">
    <w:name w:val="ME Basic 3"/>
    <w:basedOn w:val="Normal"/>
    <w:uiPriority w:val="1"/>
    <w:qFormat/>
    <w:pPr>
      <w:numPr>
        <w:ilvl w:val="2"/>
        <w:numId w:val="14"/>
      </w:numPr>
      <w:outlineLvl w:val="2"/>
    </w:pPr>
  </w:style>
  <w:style w:type="paragraph" w:customStyle="1" w:styleId="MEBasic4">
    <w:name w:val="ME Basic 4"/>
    <w:basedOn w:val="Normal"/>
    <w:uiPriority w:val="1"/>
    <w:qFormat/>
    <w:pPr>
      <w:numPr>
        <w:ilvl w:val="3"/>
        <w:numId w:val="14"/>
      </w:numPr>
      <w:outlineLvl w:val="3"/>
    </w:pPr>
  </w:style>
  <w:style w:type="paragraph" w:customStyle="1" w:styleId="MEBasic5">
    <w:name w:val="ME Basic 5"/>
    <w:basedOn w:val="Normal"/>
    <w:uiPriority w:val="1"/>
    <w:qFormat/>
    <w:pPr>
      <w:numPr>
        <w:ilvl w:val="4"/>
        <w:numId w:val="14"/>
      </w:numPr>
      <w:outlineLvl w:val="4"/>
    </w:pPr>
  </w:style>
  <w:style w:type="numbering" w:customStyle="1" w:styleId="MELegal">
    <w:name w:val="ME Legal"/>
    <w:uiPriority w:val="99"/>
    <w:pPr>
      <w:numPr>
        <w:numId w:val="15"/>
      </w:numPr>
    </w:pPr>
  </w:style>
  <w:style w:type="paragraph" w:customStyle="1" w:styleId="MELegal1">
    <w:name w:val="ME Legal 1"/>
    <w:basedOn w:val="Normal"/>
    <w:next w:val="Normal"/>
    <w:qFormat/>
    <w:rsid w:val="004E68B0"/>
    <w:pPr>
      <w:keepNext/>
      <w:numPr>
        <w:numId w:val="32"/>
      </w:numPr>
      <w:spacing w:before="480" w:after="60"/>
      <w:outlineLvl w:val="0"/>
    </w:pPr>
    <w:rPr>
      <w:spacing w:val="-6"/>
      <w:sz w:val="28"/>
    </w:rPr>
  </w:style>
  <w:style w:type="paragraph" w:customStyle="1" w:styleId="MELegal2">
    <w:name w:val="ME Legal 2"/>
    <w:basedOn w:val="Normal"/>
    <w:next w:val="Normal"/>
    <w:link w:val="MELegal2Char"/>
    <w:qFormat/>
    <w:rsid w:val="004E68B0"/>
    <w:pPr>
      <w:keepNext/>
      <w:numPr>
        <w:ilvl w:val="1"/>
        <w:numId w:val="32"/>
      </w:numPr>
      <w:spacing w:before="240"/>
      <w:outlineLvl w:val="1"/>
    </w:pPr>
    <w:rPr>
      <w:rFonts w:ascii="Arial Bold" w:hAnsi="Arial Bold"/>
      <w:b/>
      <w:spacing w:val="-6"/>
      <w:sz w:val="22"/>
    </w:rPr>
  </w:style>
  <w:style w:type="paragraph" w:customStyle="1" w:styleId="MELegal3">
    <w:name w:val="ME Legal 3"/>
    <w:basedOn w:val="Normal"/>
    <w:link w:val="MELegal3Char"/>
    <w:qFormat/>
    <w:rsid w:val="004E68B0"/>
    <w:pPr>
      <w:numPr>
        <w:ilvl w:val="2"/>
        <w:numId w:val="32"/>
      </w:numPr>
      <w:outlineLvl w:val="2"/>
    </w:pPr>
  </w:style>
  <w:style w:type="paragraph" w:customStyle="1" w:styleId="MESubheading">
    <w:name w:val="ME Sub heading"/>
    <w:basedOn w:val="Normal"/>
    <w:next w:val="Normal"/>
    <w:uiPriority w:val="4"/>
    <w:qFormat/>
    <w:pPr>
      <w:keepNext/>
      <w:keepLines/>
      <w:spacing w:before="400" w:line="280" w:lineRule="exact"/>
      <w:outlineLvl w:val="0"/>
    </w:pPr>
    <w:rPr>
      <w:spacing w:val="-6"/>
      <w:sz w:val="28"/>
      <w:szCs w:val="40"/>
    </w:rPr>
  </w:style>
  <w:style w:type="paragraph" w:customStyle="1" w:styleId="ContentsDetails">
    <w:name w:val="ContentsDetails"/>
    <w:basedOn w:val="Normal"/>
    <w:next w:val="Normal"/>
    <w:uiPriority w:val="5"/>
    <w:qFormat/>
    <w:pPr>
      <w:spacing w:before="240" w:after="160"/>
    </w:pPr>
    <w:rPr>
      <w:rFonts w:ascii="Arial Bold" w:hAnsi="Arial Bold"/>
      <w:b/>
      <w:spacing w:val="-10"/>
      <w:sz w:val="28"/>
      <w:szCs w:val="36"/>
    </w:rPr>
  </w:style>
  <w:style w:type="paragraph" w:customStyle="1" w:styleId="ContentsTitle">
    <w:name w:val="ContentsTitle"/>
    <w:basedOn w:val="Normal"/>
    <w:next w:val="Normal"/>
    <w:uiPriority w:val="5"/>
    <w:qFormat/>
    <w:rsid w:val="00A70730"/>
    <w:pPr>
      <w:spacing w:line="480" w:lineRule="exact"/>
    </w:pPr>
    <w:rPr>
      <w:color w:val="CE0E2D"/>
      <w:spacing w:val="-10"/>
      <w:sz w:val="32"/>
      <w:szCs w:val="48"/>
    </w:rPr>
  </w:style>
  <w:style w:type="paragraph" w:customStyle="1" w:styleId="CoverPageDetails">
    <w:name w:val="CoverPageDetails"/>
    <w:basedOn w:val="Normal"/>
    <w:next w:val="Normal"/>
    <w:uiPriority w:val="5"/>
    <w:qFormat/>
    <w:pPr>
      <w:spacing w:before="60" w:line="220" w:lineRule="atLeast"/>
    </w:pPr>
    <w:rPr>
      <w:spacing w:val="-6"/>
      <w:sz w:val="24"/>
      <w:szCs w:val="40"/>
    </w:rPr>
  </w:style>
  <w:style w:type="paragraph" w:customStyle="1" w:styleId="CoverPageNames">
    <w:name w:val="CoverPageNames"/>
    <w:basedOn w:val="Normal"/>
    <w:uiPriority w:val="5"/>
    <w:qFormat/>
    <w:pPr>
      <w:spacing w:before="60" w:line="220" w:lineRule="atLeast"/>
    </w:pPr>
    <w:rPr>
      <w:sz w:val="24"/>
      <w:szCs w:val="24"/>
    </w:rPr>
  </w:style>
  <w:style w:type="paragraph" w:customStyle="1" w:styleId="CoverPageTitle">
    <w:name w:val="CoverPageTitle"/>
    <w:basedOn w:val="Normal"/>
    <w:next w:val="Normal"/>
    <w:uiPriority w:val="5"/>
    <w:qFormat/>
    <w:rsid w:val="00242F98"/>
    <w:pPr>
      <w:spacing w:after="240" w:line="360" w:lineRule="atLeast"/>
    </w:pPr>
    <w:rPr>
      <w:b/>
      <w:spacing w:val="-6"/>
      <w:sz w:val="44"/>
      <w:szCs w:val="72"/>
    </w:rPr>
  </w:style>
  <w:style w:type="paragraph" w:customStyle="1" w:styleId="DraftText">
    <w:name w:val="DraftText"/>
    <w:basedOn w:val="Normal"/>
    <w:semiHidden/>
    <w:rPr>
      <w:szCs w:val="20"/>
    </w:rPr>
  </w:style>
  <w:style w:type="paragraph" w:customStyle="1" w:styleId="MEChapterheading">
    <w:name w:val="ME Chapter heading"/>
    <w:basedOn w:val="Normal"/>
    <w:next w:val="Normal"/>
    <w:uiPriority w:val="4"/>
    <w:qFormat/>
    <w:pPr>
      <w:spacing w:after="360" w:line="480" w:lineRule="exact"/>
      <w:outlineLvl w:val="0"/>
    </w:pPr>
    <w:rPr>
      <w:spacing w:val="-10"/>
      <w:sz w:val="48"/>
      <w:szCs w:val="48"/>
    </w:rPr>
  </w:style>
  <w:style w:type="paragraph" w:customStyle="1" w:styleId="PartiesDetails">
    <w:name w:val="PartiesDetails"/>
    <w:basedOn w:val="Normal"/>
    <w:next w:val="Normal"/>
    <w:uiPriority w:val="7"/>
    <w:qFormat/>
    <w:pPr>
      <w:spacing w:after="60"/>
    </w:pPr>
  </w:style>
  <w:style w:type="paragraph" w:styleId="TOC2">
    <w:name w:val="toc 2"/>
    <w:basedOn w:val="Normal"/>
    <w:next w:val="Normal"/>
    <w:uiPriority w:val="39"/>
    <w:rsid w:val="00961ED9"/>
    <w:pPr>
      <w:tabs>
        <w:tab w:val="right" w:pos="7371"/>
      </w:tabs>
      <w:spacing w:before="120" w:after="0" w:line="240" w:lineRule="auto"/>
      <w:ind w:left="340" w:right="2268" w:hanging="340"/>
    </w:pPr>
    <w:rPr>
      <w:rFonts w:ascii="Arial Bold" w:hAnsi="Arial Bold" w:cs="Arial Bold"/>
      <w:b/>
      <w:bCs/>
      <w:spacing w:val="4"/>
      <w:szCs w:val="24"/>
    </w:rPr>
  </w:style>
  <w:style w:type="paragraph" w:styleId="TOC3">
    <w:name w:val="toc 3"/>
    <w:basedOn w:val="Normal"/>
    <w:next w:val="Normal"/>
    <w:uiPriority w:val="39"/>
    <w:rsid w:val="00961ED9"/>
    <w:pPr>
      <w:tabs>
        <w:tab w:val="right" w:pos="7371"/>
      </w:tabs>
      <w:spacing w:before="60" w:after="0" w:line="240" w:lineRule="auto"/>
      <w:ind w:left="907" w:right="2268" w:hanging="567"/>
    </w:pPr>
    <w:rPr>
      <w:rFonts w:cs="Arial"/>
    </w:rPr>
  </w:style>
  <w:style w:type="paragraph" w:customStyle="1" w:styleId="MELegal4">
    <w:name w:val="ME Legal 4"/>
    <w:basedOn w:val="Normal"/>
    <w:link w:val="MELegal4Char"/>
    <w:qFormat/>
    <w:rsid w:val="004E68B0"/>
    <w:pPr>
      <w:numPr>
        <w:ilvl w:val="3"/>
        <w:numId w:val="32"/>
      </w:numPr>
      <w:outlineLvl w:val="3"/>
    </w:pPr>
  </w:style>
  <w:style w:type="paragraph" w:customStyle="1" w:styleId="MELegal5">
    <w:name w:val="ME Legal 5"/>
    <w:basedOn w:val="Normal"/>
    <w:qFormat/>
    <w:rsid w:val="004E68B0"/>
    <w:pPr>
      <w:numPr>
        <w:ilvl w:val="4"/>
        <w:numId w:val="32"/>
      </w:numPr>
      <w:outlineLvl w:val="4"/>
    </w:pPr>
  </w:style>
  <w:style w:type="paragraph" w:customStyle="1" w:styleId="MELegal6">
    <w:name w:val="ME Legal 6"/>
    <w:basedOn w:val="Normal"/>
    <w:qFormat/>
    <w:rsid w:val="004E68B0"/>
    <w:pPr>
      <w:numPr>
        <w:ilvl w:val="5"/>
        <w:numId w:val="32"/>
      </w:numPr>
      <w:outlineLvl w:val="5"/>
    </w:pPr>
  </w:style>
  <w:style w:type="paragraph" w:customStyle="1" w:styleId="PartL1">
    <w:name w:val="Part L1"/>
    <w:basedOn w:val="Normal"/>
    <w:next w:val="Normal"/>
    <w:uiPriority w:val="3"/>
    <w:qFormat/>
    <w:pPr>
      <w:numPr>
        <w:numId w:val="21"/>
      </w:numPr>
      <w:pBdr>
        <w:top w:val="single" w:sz="4" w:space="1" w:color="808080" w:themeColor="background1" w:themeShade="80"/>
      </w:pBdr>
      <w:spacing w:before="680"/>
      <w:outlineLvl w:val="0"/>
    </w:pPr>
    <w:rPr>
      <w:spacing w:val="-6"/>
      <w:sz w:val="36"/>
    </w:rPr>
  </w:style>
  <w:style w:type="paragraph" w:styleId="EndnoteText">
    <w:name w:val="endnote text"/>
    <w:basedOn w:val="Normal"/>
    <w:link w:val="EndnoteTextChar"/>
    <w:pPr>
      <w:spacing w:line="240" w:lineRule="auto"/>
    </w:pPr>
    <w:rPr>
      <w:szCs w:val="20"/>
    </w:rPr>
  </w:style>
  <w:style w:type="paragraph" w:styleId="FootnoteText">
    <w:name w:val="footnote text"/>
    <w:basedOn w:val="Normal"/>
    <w:link w:val="FootnoteTextChar"/>
    <w:pPr>
      <w:spacing w:line="240" w:lineRule="auto"/>
    </w:pPr>
    <w:rPr>
      <w:szCs w:val="20"/>
    </w:rPr>
  </w:style>
  <w:style w:type="paragraph" w:styleId="BalloonText">
    <w:name w:val="Balloon Text"/>
    <w:basedOn w:val="Normal"/>
    <w:link w:val="BalloonTextChar"/>
    <w:rPr>
      <w:rFonts w:ascii="Tahoma" w:hAnsi="Tahoma" w:cs="Tahoma"/>
      <w:sz w:val="16"/>
      <w:szCs w:val="16"/>
    </w:rPr>
  </w:style>
  <w:style w:type="paragraph" w:styleId="BlockText">
    <w:name w:val="Block Text"/>
    <w:basedOn w:val="Normal"/>
    <w:pPr>
      <w:ind w:left="1440" w:right="1440"/>
    </w:pPr>
  </w:style>
  <w:style w:type="paragraph" w:styleId="BodyText">
    <w:name w:val="Body Text"/>
    <w:basedOn w:val="Normal"/>
    <w:link w:val="BodyTextChar"/>
    <w:uiPriority w:val="2"/>
    <w:qFormat/>
    <w:rsid w:val="00611228"/>
    <w:pPr>
      <w:spacing w:after="200"/>
      <w:ind w:left="680"/>
    </w:pPr>
  </w:style>
  <w:style w:type="paragraph" w:styleId="BodyText2">
    <w:name w:val="Body Text 2"/>
    <w:basedOn w:val="Normal"/>
    <w:link w:val="BodyText2Char"/>
    <w:pPr>
      <w:spacing w:line="480" w:lineRule="auto"/>
    </w:pPr>
  </w:style>
  <w:style w:type="paragraph" w:styleId="BodyText3">
    <w:name w:val="Body Text 3"/>
    <w:basedOn w:val="Normal"/>
    <w:link w:val="BodyText3Char"/>
    <w:rPr>
      <w:sz w:val="16"/>
      <w:szCs w:val="16"/>
    </w:rPr>
  </w:style>
  <w:style w:type="paragraph" w:styleId="BodyTextFirstIndent">
    <w:name w:val="Body Text First Indent"/>
    <w:basedOn w:val="BodyText"/>
    <w:link w:val="BodyTextFirstIndentChar"/>
    <w:pPr>
      <w:ind w:firstLine="210"/>
    </w:pPr>
  </w:style>
  <w:style w:type="paragraph" w:styleId="BodyTextIndent">
    <w:name w:val="Body Text Indent"/>
    <w:basedOn w:val="Normal"/>
    <w:link w:val="BodyTextIndentChar"/>
    <w:pPr>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line="480" w:lineRule="auto"/>
      <w:ind w:left="283"/>
    </w:pPr>
  </w:style>
  <w:style w:type="paragraph" w:styleId="BodyTextIndent3">
    <w:name w:val="Body Text Indent 3"/>
    <w:basedOn w:val="Normal"/>
    <w:link w:val="BodyTextIndent3Char"/>
    <w:pPr>
      <w:ind w:left="283"/>
    </w:pPr>
    <w:rPr>
      <w:sz w:val="16"/>
      <w:szCs w:val="16"/>
    </w:rPr>
  </w:style>
  <w:style w:type="paragraph" w:styleId="Caption">
    <w:name w:val="caption"/>
    <w:basedOn w:val="Normal"/>
    <w:next w:val="Normal"/>
    <w:qFormat/>
    <w:rPr>
      <w:b/>
      <w:bCs/>
      <w:szCs w:val="20"/>
    </w:rPr>
  </w:style>
  <w:style w:type="paragraph" w:styleId="Closing">
    <w:name w:val="Closing"/>
    <w:basedOn w:val="Normal"/>
    <w:link w:val="ClosingChar"/>
    <w:pPr>
      <w:ind w:left="4252"/>
    </w:pPr>
  </w:style>
  <w:style w:type="character" w:styleId="CommentReference">
    <w:name w:val="annotation reference"/>
    <w:basedOn w:val="DefaultParagraphFont"/>
    <w:rPr>
      <w:sz w:val="16"/>
      <w:szCs w:val="16"/>
    </w:rPr>
  </w:style>
  <w:style w:type="paragraph" w:styleId="CommentText">
    <w:name w:val="annotation text"/>
    <w:basedOn w:val="Normal"/>
    <w:link w:val="CommentTextChar"/>
    <w:rPr>
      <w:szCs w:val="20"/>
    </w:rPr>
  </w:style>
  <w:style w:type="paragraph" w:styleId="CommentSubject">
    <w:name w:val="annotation subject"/>
    <w:basedOn w:val="CommentText"/>
    <w:next w:val="CommentText"/>
    <w:link w:val="CommentSubjectChar"/>
    <w:rPr>
      <w:b/>
      <w:bC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szCs w:val="20"/>
    </w:rPr>
  </w:style>
  <w:style w:type="paragraph" w:styleId="E-mailSignature">
    <w:name w:val="E-mail Signature"/>
    <w:basedOn w:val="Normal"/>
    <w:link w:val="E-mailSignatureChar"/>
  </w:style>
  <w:style w:type="character" w:styleId="Emphasis">
    <w:name w:val="Emphasis"/>
    <w:basedOn w:val="DefaultParagraphFont"/>
    <w:qFormat/>
    <w:rPr>
      <w:i/>
      <w:iCs/>
    </w:rPr>
  </w:style>
  <w:style w:type="character" w:styleId="EndnoteReference">
    <w:name w:val="endnote reference"/>
    <w:basedOn w:val="DefaultParagraphFont"/>
    <w:rPr>
      <w:vertAlign w:val="superscript"/>
    </w:rPr>
  </w:style>
  <w:style w:type="paragraph" w:styleId="EnvelopeAddress">
    <w:name w:val="envelope address"/>
    <w:basedOn w:val="Normal"/>
    <w:pPr>
      <w:framePr w:w="7920" w:h="1980" w:hRule="exact" w:hSpace="180" w:wrap="auto" w:hAnchor="page" w:xAlign="center" w:yAlign="bottom"/>
      <w:ind w:left="2880"/>
    </w:pPr>
    <w:rPr>
      <w:sz w:val="24"/>
      <w:szCs w:val="24"/>
    </w:rPr>
  </w:style>
  <w:style w:type="paragraph" w:styleId="EnvelopeReturn">
    <w:name w:val="envelope return"/>
    <w:basedOn w:val="Normal"/>
    <w:rPr>
      <w:szCs w:val="20"/>
    </w:rPr>
  </w:style>
  <w:style w:type="character" w:styleId="FollowedHyperlink">
    <w:name w:val="FollowedHyperlink"/>
    <w:basedOn w:val="DefaultParagraphFont"/>
    <w:rPr>
      <w:color w:val="800080"/>
      <w:u w:val="single"/>
    </w:rPr>
  </w:style>
  <w:style w:type="character" w:styleId="FootnoteReference">
    <w:name w:val="footnote reference"/>
    <w:basedOn w:val="DefaultParagraphFont"/>
    <w:rPr>
      <w:vertAlign w:val="superscript"/>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basedOn w:val="DefaultParagraphFont"/>
    <w:rPr>
      <w:i/>
      <w:iCs/>
    </w:rPr>
  </w:style>
  <w:style w:type="character" w:styleId="HTMLCode">
    <w:name w:val="HTML Code"/>
    <w:basedOn w:val="DefaultParagraphFont"/>
    <w:rPr>
      <w:rFonts w:ascii="Courier New" w:hAnsi="Courier New"/>
      <w:sz w:val="20"/>
      <w:szCs w:val="20"/>
    </w:rPr>
  </w:style>
  <w:style w:type="character" w:styleId="HTMLDefinition">
    <w:name w:val="HTML Definition"/>
    <w:basedOn w:val="DefaultParagraphFont"/>
    <w:rPr>
      <w:i/>
      <w:iCs/>
    </w:rPr>
  </w:style>
  <w:style w:type="character" w:styleId="HTMLKeyboard">
    <w:name w:val="HTML Keyboard"/>
    <w:basedOn w:val="DefaultParagraphFont"/>
    <w:rPr>
      <w:rFonts w:ascii="Courier New" w:hAnsi="Courier New"/>
      <w:sz w:val="20"/>
      <w:szCs w:val="20"/>
    </w:rPr>
  </w:style>
  <w:style w:type="paragraph" w:styleId="HTMLPreformatted">
    <w:name w:val="HTML Preformatted"/>
    <w:basedOn w:val="Normal"/>
    <w:link w:val="HTMLPreformattedChar"/>
    <w:rPr>
      <w:rFonts w:ascii="Courier New" w:hAnsi="Courier New"/>
      <w:szCs w:val="20"/>
    </w:rPr>
  </w:style>
  <w:style w:type="character" w:styleId="HTMLSample">
    <w:name w:val="HTML Sample"/>
    <w:basedOn w:val="DefaultParagraphFont"/>
    <w:rPr>
      <w:rFonts w:ascii="Courier New" w:hAnsi="Courier New"/>
    </w:rPr>
  </w:style>
  <w:style w:type="character" w:styleId="HTMLTypewriter">
    <w:name w:val="HTML Typewriter"/>
    <w:basedOn w:val="DefaultParagraphFont"/>
    <w:rPr>
      <w:rFonts w:ascii="Courier New" w:hAnsi="Courier New"/>
      <w:sz w:val="20"/>
      <w:szCs w:val="20"/>
    </w:rPr>
  </w:style>
  <w:style w:type="character" w:styleId="HTMLVariable">
    <w:name w:val="HTML Variable"/>
    <w:basedOn w:val="DefaultParagraphFont"/>
    <w:rPr>
      <w:i/>
      <w:iCs/>
    </w:rPr>
  </w:style>
  <w:style w:type="character" w:styleId="Hyperlink">
    <w:name w:val="Hyperlink"/>
    <w:basedOn w:val="DefaultParagraphFont"/>
    <w:uiPriority w:val="99"/>
    <w:rPr>
      <w:color w:val="0000FF"/>
      <w:u w:val="single"/>
    </w:rPr>
  </w:style>
  <w:style w:type="paragraph" w:styleId="Index1">
    <w:name w:val="index 1"/>
    <w:basedOn w:val="Normal"/>
    <w:next w:val="Normal"/>
    <w:autoRedefine/>
    <w:pPr>
      <w:ind w:left="220" w:hanging="220"/>
    </w:pPr>
  </w:style>
  <w:style w:type="paragraph" w:styleId="Index2">
    <w:name w:val="index 2"/>
    <w:basedOn w:val="Normal"/>
    <w:next w:val="Normal"/>
    <w:autoRedefine/>
    <w:pPr>
      <w:ind w:left="440" w:hanging="220"/>
    </w:pPr>
  </w:style>
  <w:style w:type="paragraph" w:styleId="Index3">
    <w:name w:val="index 3"/>
    <w:basedOn w:val="Normal"/>
    <w:next w:val="Normal"/>
    <w:autoRedefine/>
    <w:pPr>
      <w:ind w:left="660" w:hanging="220"/>
    </w:pPr>
  </w:style>
  <w:style w:type="paragraph" w:styleId="Index4">
    <w:name w:val="index 4"/>
    <w:basedOn w:val="Normal"/>
    <w:next w:val="Normal"/>
    <w:autoRedefine/>
    <w:pPr>
      <w:ind w:left="880" w:hanging="220"/>
    </w:pPr>
  </w:style>
  <w:style w:type="paragraph" w:styleId="Index5">
    <w:name w:val="index 5"/>
    <w:basedOn w:val="Normal"/>
    <w:next w:val="Normal"/>
    <w:autoRedefine/>
    <w:pPr>
      <w:ind w:left="1100" w:hanging="220"/>
    </w:pPr>
  </w:style>
  <w:style w:type="paragraph" w:styleId="Index6">
    <w:name w:val="index 6"/>
    <w:basedOn w:val="Normal"/>
    <w:next w:val="Normal"/>
    <w:autoRedefine/>
    <w:pPr>
      <w:ind w:left="1320" w:hanging="220"/>
    </w:pPr>
  </w:style>
  <w:style w:type="paragraph" w:styleId="Index7">
    <w:name w:val="index 7"/>
    <w:basedOn w:val="Normal"/>
    <w:next w:val="Normal"/>
    <w:autoRedefine/>
    <w:pPr>
      <w:ind w:left="1540" w:hanging="220"/>
    </w:pPr>
  </w:style>
  <w:style w:type="paragraph" w:styleId="Index8">
    <w:name w:val="index 8"/>
    <w:basedOn w:val="Normal"/>
    <w:next w:val="Normal"/>
    <w:autoRedefine/>
    <w:pPr>
      <w:ind w:left="1760" w:hanging="220"/>
    </w:pPr>
  </w:style>
  <w:style w:type="paragraph" w:styleId="Index9">
    <w:name w:val="index 9"/>
    <w:basedOn w:val="Normal"/>
    <w:next w:val="Normal"/>
    <w:autoRedefine/>
    <w:pPr>
      <w:ind w:left="1980" w:hanging="220"/>
    </w:pPr>
  </w:style>
  <w:style w:type="paragraph" w:styleId="IndexHeading">
    <w:name w:val="index heading"/>
    <w:basedOn w:val="Normal"/>
    <w:next w:val="Index1"/>
    <w:rPr>
      <w:b/>
      <w:bCs/>
    </w:rPr>
  </w:style>
  <w:style w:type="character" w:styleId="LineNumber">
    <w:name w:val="line number"/>
    <w:basedOn w:val="DefaultParagraphFont"/>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1"/>
      </w:numPr>
    </w:pPr>
  </w:style>
  <w:style w:type="paragraph" w:styleId="ListBullet2">
    <w:name w:val="List Bullet 2"/>
    <w:basedOn w:val="Normal"/>
    <w:pPr>
      <w:numPr>
        <w:numId w:val="3"/>
      </w:numPr>
    </w:pPr>
  </w:style>
  <w:style w:type="paragraph" w:styleId="ListBullet3">
    <w:name w:val="List Bullet 3"/>
    <w:basedOn w:val="Normal"/>
    <w:pPr>
      <w:numPr>
        <w:numId w:val="4"/>
      </w:numPr>
    </w:pPr>
  </w:style>
  <w:style w:type="paragraph" w:styleId="ListBullet4">
    <w:name w:val="List Bullet 4"/>
    <w:basedOn w:val="Normal"/>
    <w:pPr>
      <w:numPr>
        <w:numId w:val="5"/>
      </w:numPr>
    </w:pPr>
  </w:style>
  <w:style w:type="paragraph" w:styleId="ListBullet5">
    <w:name w:val="List Bullet 5"/>
    <w:basedOn w:val="Normal"/>
    <w:pPr>
      <w:numPr>
        <w:numId w:val="6"/>
      </w:numPr>
    </w:pPr>
  </w:style>
  <w:style w:type="paragraph" w:styleId="ListContinue">
    <w:name w:val="List Continue"/>
    <w:basedOn w:val="Normal"/>
    <w:pPr>
      <w:ind w:left="283"/>
    </w:pPr>
  </w:style>
  <w:style w:type="paragraph" w:styleId="ListContinue2">
    <w:name w:val="List Continue 2"/>
    <w:basedOn w:val="Normal"/>
    <w:pPr>
      <w:ind w:left="566"/>
    </w:pPr>
  </w:style>
  <w:style w:type="paragraph" w:styleId="ListContinue3">
    <w:name w:val="List Continue 3"/>
    <w:basedOn w:val="Normal"/>
    <w:pPr>
      <w:ind w:left="849"/>
    </w:pPr>
  </w:style>
  <w:style w:type="paragraph" w:styleId="ListContinue4">
    <w:name w:val="List Continue 4"/>
    <w:basedOn w:val="Normal"/>
    <w:pPr>
      <w:ind w:left="1132"/>
    </w:pPr>
  </w:style>
  <w:style w:type="paragraph" w:styleId="ListContinue5">
    <w:name w:val="List Continue 5"/>
    <w:basedOn w:val="Normal"/>
    <w:pPr>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spacing w:after="140" w:line="280" w:lineRule="atLeast"/>
    </w:pPr>
    <w:rPr>
      <w:rFonts w:ascii="Courier New" w:hAnsi="Courier New" w:cs="Angsana New"/>
      <w:lang w:eastAsia="zh-CN" w:bidi="th-TH"/>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sz w:val="24"/>
      <w:szCs w:val="24"/>
    </w:rPr>
  </w:style>
  <w:style w:type="paragraph" w:styleId="NormalWeb">
    <w:name w:val="Normal (Web)"/>
    <w:basedOn w:val="Normal"/>
    <w:uiPriority w:val="1"/>
    <w:rPr>
      <w:sz w:val="24"/>
      <w:szCs w:val="24"/>
    </w:rPr>
  </w:style>
  <w:style w:type="paragraph" w:styleId="NormalIndent">
    <w:name w:val="Normal Indent"/>
    <w:basedOn w:val="Normal"/>
    <w:link w:val="NormalIndentChar"/>
    <w:uiPriority w:val="1"/>
    <w:pPr>
      <w:ind w:left="680"/>
    </w:pPr>
  </w:style>
  <w:style w:type="paragraph" w:styleId="NoteHeading">
    <w:name w:val="Note Heading"/>
    <w:basedOn w:val="Normal"/>
    <w:next w:val="Normal"/>
    <w:link w:val="NoteHeadingChar"/>
    <w:uiPriority w:val="1"/>
  </w:style>
  <w:style w:type="paragraph" w:styleId="PlainText">
    <w:name w:val="Plain Text"/>
    <w:basedOn w:val="Normal"/>
    <w:link w:val="PlainTextChar"/>
    <w:uiPriority w:val="1"/>
    <w:rPr>
      <w:rFonts w:ascii="Courier New" w:hAnsi="Courier New"/>
      <w:szCs w:val="20"/>
    </w:rPr>
  </w:style>
  <w:style w:type="paragraph" w:styleId="Salutation">
    <w:name w:val="Salutation"/>
    <w:basedOn w:val="Normal"/>
    <w:next w:val="Normal"/>
    <w:link w:val="SalutationChar"/>
    <w:uiPriority w:val="1"/>
  </w:style>
  <w:style w:type="paragraph" w:styleId="Signature">
    <w:name w:val="Signature"/>
    <w:basedOn w:val="Normal"/>
    <w:link w:val="SignatureChar"/>
    <w:uiPriority w:val="1"/>
    <w:pPr>
      <w:ind w:left="4252"/>
    </w:pPr>
  </w:style>
  <w:style w:type="character" w:styleId="Strong">
    <w:name w:val="Strong"/>
    <w:basedOn w:val="DefaultParagraphFont"/>
    <w:uiPriority w:val="22"/>
    <w:qFormat/>
    <w:rPr>
      <w:b/>
      <w:bCs/>
    </w:rPr>
  </w:style>
  <w:style w:type="paragraph" w:styleId="Subtitle">
    <w:name w:val="Subtitle"/>
    <w:basedOn w:val="Normal"/>
    <w:link w:val="SubtitleChar"/>
    <w:uiPriority w:val="1"/>
    <w:qFormat/>
    <w:pPr>
      <w:spacing w:after="60"/>
      <w:jc w:val="center"/>
      <w:outlineLvl w:val="1"/>
    </w:pPr>
    <w:rPr>
      <w:sz w:val="24"/>
      <w:szCs w:val="24"/>
    </w:rPr>
  </w:style>
  <w:style w:type="table" w:styleId="Table3Deffects1">
    <w:name w:val="Table 3D effects 1"/>
    <w:basedOn w:val="TableNormal"/>
    <w:pPr>
      <w:spacing w:after="140" w:line="28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pPr>
      <w:spacing w:after="140" w:line="28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pPr>
      <w:spacing w:after="140" w:line="28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pPr>
      <w:spacing w:after="140" w:line="28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pPr>
      <w:spacing w:after="140" w:line="28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pPr>
      <w:spacing w:after="140" w:line="28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pPr>
      <w:spacing w:after="140" w:line="28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pPr>
      <w:spacing w:after="140" w:line="28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pPr>
      <w:spacing w:after="140" w:line="28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pPr>
      <w:spacing w:after="140" w:line="28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pPr>
      <w:spacing w:after="140" w:line="28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pPr>
      <w:spacing w:after="140" w:line="28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pPr>
      <w:spacing w:after="140" w:line="28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pPr>
      <w:spacing w:after="140" w:line="28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pPr>
      <w:spacing w:after="140" w:line="28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pPr>
      <w:spacing w:after="140" w:line="28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pPr>
      <w:spacing w:after="140" w:line="28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pPr>
      <w:spacing w:after="14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pPr>
      <w:spacing w:after="140"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pPr>
      <w:spacing w:after="140" w:line="28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pPr>
      <w:spacing w:after="140" w:line="28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pPr>
      <w:spacing w:after="140" w:line="28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pPr>
      <w:spacing w:after="140" w:line="28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pPr>
      <w:spacing w:after="140" w:line="28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pPr>
      <w:spacing w:after="140" w:line="28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pPr>
      <w:spacing w:after="140" w:line="28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pPr>
      <w:spacing w:after="140" w:line="28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pPr>
      <w:spacing w:after="140" w:line="28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pPr>
      <w:spacing w:after="140" w:line="28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pPr>
      <w:spacing w:after="140" w:line="28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pPr>
      <w:spacing w:after="140" w:line="28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pPr>
      <w:spacing w:after="140" w:line="28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pPr>
      <w:spacing w:after="140" w:line="28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pPr>
      <w:spacing w:after="140" w:line="28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1"/>
    <w:pPr>
      <w:ind w:left="220" w:hanging="220"/>
    </w:pPr>
  </w:style>
  <w:style w:type="paragraph" w:styleId="TableofFigures">
    <w:name w:val="table of figures"/>
    <w:basedOn w:val="Normal"/>
    <w:next w:val="Normal"/>
    <w:uiPriority w:val="1"/>
  </w:style>
  <w:style w:type="table" w:styleId="TableProfessional">
    <w:name w:val="Table Professional"/>
    <w:basedOn w:val="TableNormal"/>
    <w:pPr>
      <w:spacing w:after="140"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pPr>
      <w:spacing w:after="140" w:line="28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pPr>
      <w:spacing w:after="140" w:line="28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pPr>
      <w:spacing w:after="140" w:line="28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pPr>
      <w:spacing w:after="140" w:line="28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pPr>
      <w:spacing w:after="140" w:line="28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pPr>
      <w:spacing w:after="14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pPr>
      <w:spacing w:after="140" w:line="28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pPr>
      <w:spacing w:after="140" w:line="28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pPr>
      <w:spacing w:after="140" w:line="28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uiPriority w:val="1"/>
    <w:qFormat/>
    <w:rsid w:val="00C165CA"/>
    <w:pPr>
      <w:spacing w:before="240" w:after="60"/>
      <w:outlineLvl w:val="0"/>
    </w:pPr>
    <w:rPr>
      <w:kern w:val="28"/>
      <w:sz w:val="32"/>
      <w:szCs w:val="32"/>
    </w:rPr>
  </w:style>
  <w:style w:type="paragraph" w:styleId="TOAHeading">
    <w:name w:val="toa heading"/>
    <w:basedOn w:val="Normal"/>
    <w:next w:val="Normal"/>
    <w:uiPriority w:val="1"/>
    <w:pPr>
      <w:spacing w:before="120"/>
    </w:pPr>
    <w:rPr>
      <w:b/>
      <w:bCs/>
      <w:sz w:val="24"/>
      <w:szCs w:val="24"/>
    </w:rPr>
  </w:style>
  <w:style w:type="paragraph" w:styleId="TOC4">
    <w:name w:val="toc 4"/>
    <w:basedOn w:val="TOC3"/>
    <w:next w:val="Normal"/>
    <w:uiPriority w:val="39"/>
    <w:rsid w:val="00961ED9"/>
    <w:pPr>
      <w:ind w:left="340" w:firstLine="0"/>
    </w:pPr>
  </w:style>
  <w:style w:type="paragraph" w:styleId="TOC5">
    <w:name w:val="toc 5"/>
    <w:basedOn w:val="Normal"/>
    <w:next w:val="Normal"/>
    <w:autoRedefine/>
    <w:uiPriority w:val="39"/>
    <w:rsid w:val="00961ED9"/>
    <w:pPr>
      <w:spacing w:after="0" w:line="240" w:lineRule="auto"/>
      <w:ind w:left="879" w:right="2268"/>
    </w:pPr>
  </w:style>
  <w:style w:type="paragraph" w:styleId="TOC6">
    <w:name w:val="toc 6"/>
    <w:basedOn w:val="Normal"/>
    <w:next w:val="Normal"/>
    <w:autoRedefine/>
    <w:uiPriority w:val="39"/>
    <w:rsid w:val="00961ED9"/>
    <w:pPr>
      <w:spacing w:after="0" w:line="240" w:lineRule="auto"/>
      <w:ind w:left="1100" w:right="2268"/>
    </w:pPr>
  </w:style>
  <w:style w:type="paragraph" w:styleId="TOC7">
    <w:name w:val="toc 7"/>
    <w:basedOn w:val="Normal"/>
    <w:next w:val="Normal"/>
    <w:autoRedefine/>
    <w:uiPriority w:val="39"/>
    <w:rsid w:val="00961ED9"/>
    <w:pPr>
      <w:spacing w:after="0" w:line="240" w:lineRule="auto"/>
      <w:ind w:left="1321" w:right="2268"/>
    </w:pPr>
  </w:style>
  <w:style w:type="paragraph" w:styleId="TOC8">
    <w:name w:val="toc 8"/>
    <w:basedOn w:val="Normal"/>
    <w:next w:val="Normal"/>
    <w:autoRedefine/>
    <w:uiPriority w:val="39"/>
    <w:rsid w:val="00961ED9"/>
    <w:pPr>
      <w:spacing w:after="0" w:line="240" w:lineRule="auto"/>
      <w:ind w:left="1542" w:right="2268"/>
    </w:pPr>
  </w:style>
  <w:style w:type="paragraph" w:styleId="TOC9">
    <w:name w:val="toc 9"/>
    <w:basedOn w:val="Normal"/>
    <w:next w:val="Normal"/>
    <w:autoRedefine/>
    <w:uiPriority w:val="39"/>
    <w:rsid w:val="00961ED9"/>
    <w:pPr>
      <w:tabs>
        <w:tab w:val="right" w:pos="7371"/>
      </w:tabs>
      <w:spacing w:before="720" w:after="0" w:line="500" w:lineRule="atLeast"/>
      <w:ind w:left="567" w:right="2268" w:hanging="567"/>
      <w:contextualSpacing/>
    </w:pPr>
    <w:rPr>
      <w:color w:val="7F7F7F"/>
      <w:spacing w:val="6"/>
      <w:sz w:val="30"/>
    </w:rPr>
  </w:style>
  <w:style w:type="paragraph" w:styleId="NoSpacing">
    <w:name w:val="No Spacing"/>
    <w:uiPriority w:val="7"/>
    <w:unhideWhenUsed/>
    <w:qFormat/>
    <w:rPr>
      <w:rFonts w:ascii="Times New Roman" w:hAnsi="Times New Roman" w:cs="Angsana New"/>
      <w:sz w:val="22"/>
      <w:szCs w:val="28"/>
      <w:lang w:eastAsia="zh-CN" w:bidi="th-TH"/>
    </w:rPr>
  </w:style>
  <w:style w:type="paragraph" w:customStyle="1" w:styleId="ScheduleL1">
    <w:name w:val="Schedule L1"/>
    <w:basedOn w:val="Normal"/>
    <w:next w:val="Normal"/>
    <w:uiPriority w:val="3"/>
    <w:qFormat/>
    <w:pPr>
      <w:numPr>
        <w:numId w:val="28"/>
      </w:numPr>
      <w:spacing w:before="120" w:after="360" w:line="480" w:lineRule="exact"/>
      <w:outlineLvl w:val="0"/>
    </w:pPr>
    <w:rPr>
      <w:spacing w:val="-6"/>
      <w:sz w:val="48"/>
    </w:rPr>
  </w:style>
  <w:style w:type="paragraph" w:customStyle="1" w:styleId="ScheduleL2">
    <w:name w:val="Schedule L2"/>
    <w:basedOn w:val="Normal"/>
    <w:next w:val="Normal"/>
    <w:uiPriority w:val="3"/>
    <w:qFormat/>
    <w:pPr>
      <w:keepNext/>
      <w:numPr>
        <w:ilvl w:val="1"/>
        <w:numId w:val="28"/>
      </w:numPr>
      <w:spacing w:before="480" w:after="60"/>
      <w:outlineLvl w:val="1"/>
    </w:pPr>
    <w:rPr>
      <w:spacing w:val="-6"/>
      <w:sz w:val="28"/>
    </w:rPr>
  </w:style>
  <w:style w:type="paragraph" w:customStyle="1" w:styleId="ScheduleL3">
    <w:name w:val="Schedule L3"/>
    <w:basedOn w:val="Normal"/>
    <w:next w:val="Normal"/>
    <w:link w:val="ScheduleL3Char"/>
    <w:uiPriority w:val="3"/>
    <w:qFormat/>
    <w:pPr>
      <w:keepNext/>
      <w:numPr>
        <w:ilvl w:val="2"/>
        <w:numId w:val="28"/>
      </w:numPr>
      <w:spacing w:before="240" w:after="60"/>
      <w:outlineLvl w:val="2"/>
    </w:pPr>
    <w:rPr>
      <w:rFonts w:ascii="Arial Bold" w:hAnsi="Arial Bold"/>
      <w:b/>
      <w:spacing w:val="-6"/>
      <w:sz w:val="22"/>
    </w:rPr>
  </w:style>
  <w:style w:type="paragraph" w:customStyle="1" w:styleId="ScheduleL4">
    <w:name w:val="Schedule L4"/>
    <w:basedOn w:val="Normal"/>
    <w:link w:val="ScheduleL4Char"/>
    <w:uiPriority w:val="3"/>
    <w:qFormat/>
    <w:pPr>
      <w:numPr>
        <w:ilvl w:val="3"/>
        <w:numId w:val="28"/>
      </w:numPr>
      <w:outlineLvl w:val="3"/>
    </w:pPr>
  </w:style>
  <w:style w:type="paragraph" w:customStyle="1" w:styleId="ScheduleL5">
    <w:name w:val="Schedule L5"/>
    <w:basedOn w:val="Normal"/>
    <w:uiPriority w:val="3"/>
    <w:qFormat/>
    <w:pPr>
      <w:numPr>
        <w:ilvl w:val="4"/>
        <w:numId w:val="28"/>
      </w:numPr>
      <w:outlineLvl w:val="4"/>
    </w:pPr>
  </w:style>
  <w:style w:type="paragraph" w:customStyle="1" w:styleId="ScheduleL6">
    <w:name w:val="Schedule L6"/>
    <w:basedOn w:val="Normal"/>
    <w:uiPriority w:val="3"/>
    <w:qFormat/>
    <w:pPr>
      <w:numPr>
        <w:ilvl w:val="5"/>
        <w:numId w:val="28"/>
      </w:numPr>
      <w:outlineLvl w:val="5"/>
    </w:pPr>
  </w:style>
  <w:style w:type="paragraph" w:customStyle="1" w:styleId="WarrantyL1">
    <w:name w:val="WarrantyL1"/>
    <w:basedOn w:val="Normal"/>
    <w:next w:val="Normal"/>
    <w:uiPriority w:val="3"/>
    <w:qFormat/>
    <w:pPr>
      <w:numPr>
        <w:numId w:val="22"/>
      </w:numPr>
      <w:spacing w:before="480" w:after="60"/>
      <w:outlineLvl w:val="0"/>
    </w:pPr>
    <w:rPr>
      <w:spacing w:val="-6"/>
      <w:sz w:val="28"/>
    </w:rPr>
  </w:style>
  <w:style w:type="paragraph" w:customStyle="1" w:styleId="WarrantyL2">
    <w:name w:val="WarrantyL2"/>
    <w:basedOn w:val="Normal"/>
    <w:uiPriority w:val="3"/>
    <w:qFormat/>
    <w:pPr>
      <w:numPr>
        <w:ilvl w:val="1"/>
        <w:numId w:val="22"/>
      </w:numPr>
      <w:outlineLvl w:val="1"/>
    </w:pPr>
  </w:style>
  <w:style w:type="paragraph" w:customStyle="1" w:styleId="WarrantyL3">
    <w:name w:val="WarrantyL3"/>
    <w:basedOn w:val="Normal"/>
    <w:uiPriority w:val="3"/>
    <w:qFormat/>
    <w:pPr>
      <w:numPr>
        <w:ilvl w:val="2"/>
        <w:numId w:val="22"/>
      </w:numPr>
      <w:outlineLvl w:val="2"/>
    </w:pPr>
  </w:style>
  <w:style w:type="paragraph" w:customStyle="1" w:styleId="WarrantyL4">
    <w:name w:val="WarrantyL4"/>
    <w:basedOn w:val="Normal"/>
    <w:uiPriority w:val="3"/>
    <w:qFormat/>
    <w:pPr>
      <w:numPr>
        <w:ilvl w:val="3"/>
        <w:numId w:val="22"/>
      </w:numPr>
      <w:outlineLvl w:val="3"/>
    </w:pPr>
  </w:style>
  <w:style w:type="paragraph" w:customStyle="1" w:styleId="WarrantyL5">
    <w:name w:val="WarrantyL5"/>
    <w:basedOn w:val="Normal"/>
    <w:uiPriority w:val="3"/>
    <w:qFormat/>
    <w:pPr>
      <w:numPr>
        <w:ilvl w:val="4"/>
        <w:numId w:val="22"/>
      </w:numPr>
      <w:outlineLvl w:val="4"/>
    </w:pPr>
  </w:style>
  <w:style w:type="numbering" w:customStyle="1" w:styleId="Definition">
    <w:name w:val="Definition"/>
    <w:uiPriority w:val="99"/>
    <w:pPr>
      <w:numPr>
        <w:numId w:val="12"/>
      </w:numPr>
    </w:pPr>
  </w:style>
  <w:style w:type="numbering" w:customStyle="1" w:styleId="Level">
    <w:name w:val="Level"/>
    <w:uiPriority w:val="99"/>
    <w:pPr>
      <w:numPr>
        <w:numId w:val="13"/>
      </w:numPr>
    </w:pPr>
  </w:style>
  <w:style w:type="numbering" w:customStyle="1" w:styleId="MEBasic">
    <w:name w:val="ME Basic"/>
    <w:uiPriority w:val="99"/>
    <w:pPr>
      <w:numPr>
        <w:numId w:val="14"/>
      </w:numPr>
    </w:pPr>
  </w:style>
  <w:style w:type="numbering" w:customStyle="1" w:styleId="Part">
    <w:name w:val="Part"/>
    <w:uiPriority w:val="99"/>
    <w:pPr>
      <w:numPr>
        <w:numId w:val="16"/>
      </w:numPr>
    </w:pPr>
  </w:style>
  <w:style w:type="numbering" w:customStyle="1" w:styleId="Schedule">
    <w:name w:val="Schedule"/>
    <w:uiPriority w:val="99"/>
    <w:pPr>
      <w:numPr>
        <w:numId w:val="17"/>
      </w:numPr>
    </w:pPr>
  </w:style>
  <w:style w:type="numbering" w:customStyle="1" w:styleId="Warranty">
    <w:name w:val="Warranty"/>
    <w:uiPriority w:val="99"/>
    <w:pPr>
      <w:numPr>
        <w:numId w:val="18"/>
      </w:numPr>
    </w:pPr>
  </w:style>
  <w:style w:type="paragraph" w:customStyle="1" w:styleId="DefinitionL4">
    <w:name w:val="Definition L4"/>
    <w:basedOn w:val="Normal"/>
    <w:uiPriority w:val="3"/>
    <w:qFormat/>
    <w:pPr>
      <w:numPr>
        <w:ilvl w:val="3"/>
        <w:numId w:val="24"/>
      </w:numPr>
      <w:outlineLvl w:val="3"/>
    </w:pPr>
  </w:style>
  <w:style w:type="paragraph" w:customStyle="1" w:styleId="DefinitionL5">
    <w:name w:val="Definition L5"/>
    <w:basedOn w:val="Normal"/>
    <w:uiPriority w:val="3"/>
    <w:qFormat/>
    <w:pPr>
      <w:numPr>
        <w:ilvl w:val="4"/>
        <w:numId w:val="24"/>
      </w:numPr>
      <w:outlineLvl w:val="4"/>
    </w:pPr>
  </w:style>
  <w:style w:type="character" w:customStyle="1" w:styleId="FooterChar">
    <w:name w:val="Footer Char"/>
    <w:basedOn w:val="DefaultParagraphFont"/>
    <w:link w:val="Footer"/>
    <w:uiPriority w:val="9"/>
    <w:rsid w:val="00DB10E4"/>
    <w:rPr>
      <w:rFonts w:ascii="Arial" w:hAnsi="Arial" w:cs="Angsana New"/>
      <w:color w:val="404040"/>
      <w:sz w:val="14"/>
      <w:szCs w:val="14"/>
      <w:lang w:eastAsia="zh-CN" w:bidi="th-TH"/>
    </w:rPr>
  </w:style>
  <w:style w:type="paragraph" w:customStyle="1" w:styleId="MELegal7">
    <w:name w:val="ME Legal 7"/>
    <w:basedOn w:val="MELegal1"/>
    <w:qFormat/>
    <w:rsid w:val="004E68B0"/>
    <w:pPr>
      <w:keepNext w:val="0"/>
      <w:numPr>
        <w:ilvl w:val="6"/>
      </w:numPr>
      <w:spacing w:before="0" w:after="120"/>
    </w:pPr>
    <w:rPr>
      <w:sz w:val="20"/>
    </w:rPr>
  </w:style>
  <w:style w:type="paragraph" w:customStyle="1" w:styleId="MELegal8">
    <w:name w:val="ME Legal 8"/>
    <w:basedOn w:val="MELegal7"/>
    <w:qFormat/>
    <w:rsid w:val="004E68B0"/>
    <w:pPr>
      <w:numPr>
        <w:ilvl w:val="7"/>
      </w:numPr>
    </w:pPr>
  </w:style>
  <w:style w:type="paragraph" w:customStyle="1" w:styleId="MELegal9">
    <w:name w:val="ME Legal 9"/>
    <w:basedOn w:val="MELegal8"/>
    <w:qFormat/>
    <w:rsid w:val="004E68B0"/>
    <w:pPr>
      <w:numPr>
        <w:ilvl w:val="8"/>
      </w:numPr>
    </w:pPr>
  </w:style>
  <w:style w:type="paragraph" w:customStyle="1" w:styleId="DefinitionL6">
    <w:name w:val="Definition L6"/>
    <w:basedOn w:val="Normal"/>
    <w:uiPriority w:val="3"/>
    <w:qFormat/>
    <w:pPr>
      <w:numPr>
        <w:ilvl w:val="5"/>
        <w:numId w:val="24"/>
      </w:numPr>
      <w:outlineLvl w:val="5"/>
    </w:pPr>
  </w:style>
  <w:style w:type="paragraph" w:customStyle="1" w:styleId="DefinitionL7">
    <w:name w:val="Definition L7"/>
    <w:basedOn w:val="Normal"/>
    <w:uiPriority w:val="3"/>
    <w:unhideWhenUsed/>
    <w:qFormat/>
    <w:pPr>
      <w:numPr>
        <w:ilvl w:val="6"/>
        <w:numId w:val="24"/>
      </w:numPr>
      <w:outlineLvl w:val="6"/>
    </w:pPr>
  </w:style>
  <w:style w:type="paragraph" w:customStyle="1" w:styleId="DefinitionL8">
    <w:name w:val="Definition L8"/>
    <w:basedOn w:val="Normal"/>
    <w:uiPriority w:val="3"/>
    <w:unhideWhenUsed/>
    <w:qFormat/>
    <w:pPr>
      <w:numPr>
        <w:ilvl w:val="7"/>
        <w:numId w:val="24"/>
      </w:numPr>
      <w:outlineLvl w:val="7"/>
    </w:pPr>
  </w:style>
  <w:style w:type="paragraph" w:customStyle="1" w:styleId="DefinitionL9">
    <w:name w:val="Definition L9"/>
    <w:basedOn w:val="Normal"/>
    <w:uiPriority w:val="3"/>
    <w:unhideWhenUsed/>
    <w:qFormat/>
    <w:pPr>
      <w:numPr>
        <w:ilvl w:val="8"/>
        <w:numId w:val="24"/>
      </w:numPr>
      <w:outlineLvl w:val="8"/>
    </w:pPr>
  </w:style>
  <w:style w:type="paragraph" w:customStyle="1" w:styleId="Level4">
    <w:name w:val="Level 4"/>
    <w:basedOn w:val="Normal"/>
    <w:uiPriority w:val="3"/>
    <w:qFormat/>
    <w:pPr>
      <w:numPr>
        <w:ilvl w:val="3"/>
        <w:numId w:val="13"/>
      </w:numPr>
      <w:outlineLvl w:val="3"/>
    </w:pPr>
  </w:style>
  <w:style w:type="paragraph" w:customStyle="1" w:styleId="Level5">
    <w:name w:val="Level 5"/>
    <w:basedOn w:val="Normal"/>
    <w:uiPriority w:val="3"/>
    <w:qFormat/>
    <w:pPr>
      <w:numPr>
        <w:ilvl w:val="4"/>
        <w:numId w:val="13"/>
      </w:numPr>
      <w:outlineLvl w:val="4"/>
    </w:pPr>
  </w:style>
  <w:style w:type="paragraph" w:customStyle="1" w:styleId="Level6">
    <w:name w:val="Level 6"/>
    <w:basedOn w:val="Normal"/>
    <w:uiPriority w:val="3"/>
    <w:qFormat/>
    <w:pPr>
      <w:numPr>
        <w:ilvl w:val="5"/>
        <w:numId w:val="13"/>
      </w:numPr>
      <w:outlineLvl w:val="5"/>
    </w:pPr>
  </w:style>
  <w:style w:type="paragraph" w:customStyle="1" w:styleId="Level7">
    <w:name w:val="Level 7"/>
    <w:basedOn w:val="Normal"/>
    <w:uiPriority w:val="3"/>
    <w:semiHidden/>
    <w:unhideWhenUsed/>
    <w:qFormat/>
    <w:pPr>
      <w:numPr>
        <w:ilvl w:val="6"/>
        <w:numId w:val="13"/>
      </w:numPr>
      <w:outlineLvl w:val="6"/>
    </w:pPr>
  </w:style>
  <w:style w:type="paragraph" w:customStyle="1" w:styleId="Level8">
    <w:name w:val="Level 8"/>
    <w:basedOn w:val="Normal"/>
    <w:uiPriority w:val="3"/>
    <w:semiHidden/>
    <w:unhideWhenUsed/>
    <w:qFormat/>
    <w:pPr>
      <w:numPr>
        <w:ilvl w:val="7"/>
        <w:numId w:val="13"/>
      </w:numPr>
      <w:outlineLvl w:val="7"/>
    </w:pPr>
  </w:style>
  <w:style w:type="paragraph" w:customStyle="1" w:styleId="Level9">
    <w:name w:val="Level 9"/>
    <w:basedOn w:val="Normal"/>
    <w:uiPriority w:val="3"/>
    <w:semiHidden/>
    <w:unhideWhenUsed/>
    <w:qFormat/>
    <w:pPr>
      <w:numPr>
        <w:ilvl w:val="8"/>
        <w:numId w:val="13"/>
      </w:numPr>
      <w:outlineLvl w:val="8"/>
    </w:pPr>
  </w:style>
  <w:style w:type="paragraph" w:customStyle="1" w:styleId="ScheduleL7">
    <w:name w:val="Schedule L7"/>
    <w:basedOn w:val="Normal"/>
    <w:uiPriority w:val="3"/>
    <w:unhideWhenUsed/>
    <w:qFormat/>
    <w:pPr>
      <w:numPr>
        <w:ilvl w:val="6"/>
        <w:numId w:val="28"/>
      </w:numPr>
      <w:outlineLvl w:val="6"/>
    </w:pPr>
  </w:style>
  <w:style w:type="paragraph" w:customStyle="1" w:styleId="ScheduleL8">
    <w:name w:val="Schedule L8"/>
    <w:basedOn w:val="Normal"/>
    <w:uiPriority w:val="3"/>
    <w:unhideWhenUsed/>
    <w:qFormat/>
    <w:pPr>
      <w:numPr>
        <w:ilvl w:val="7"/>
        <w:numId w:val="28"/>
      </w:numPr>
      <w:outlineLvl w:val="7"/>
    </w:pPr>
  </w:style>
  <w:style w:type="paragraph" w:customStyle="1" w:styleId="ScheduleL9">
    <w:name w:val="Schedule L9"/>
    <w:basedOn w:val="Normal"/>
    <w:uiPriority w:val="3"/>
    <w:semiHidden/>
    <w:unhideWhenUsed/>
    <w:qFormat/>
    <w:pPr>
      <w:numPr>
        <w:ilvl w:val="8"/>
        <w:numId w:val="28"/>
      </w:numPr>
      <w:outlineLvl w:val="8"/>
    </w:pPr>
  </w:style>
  <w:style w:type="paragraph" w:customStyle="1" w:styleId="MEBasic6">
    <w:name w:val="ME Basic 6"/>
    <w:basedOn w:val="Normal"/>
    <w:uiPriority w:val="1"/>
    <w:qFormat/>
    <w:pPr>
      <w:numPr>
        <w:ilvl w:val="5"/>
        <w:numId w:val="14"/>
      </w:numPr>
      <w:outlineLvl w:val="5"/>
    </w:pPr>
  </w:style>
  <w:style w:type="paragraph" w:customStyle="1" w:styleId="MEBasic7">
    <w:name w:val="ME Basic 7"/>
    <w:basedOn w:val="Normal"/>
    <w:uiPriority w:val="1"/>
    <w:unhideWhenUsed/>
    <w:qFormat/>
    <w:pPr>
      <w:numPr>
        <w:ilvl w:val="6"/>
        <w:numId w:val="14"/>
      </w:numPr>
      <w:outlineLvl w:val="6"/>
    </w:pPr>
  </w:style>
  <w:style w:type="paragraph" w:customStyle="1" w:styleId="MEBasic8">
    <w:name w:val="ME Basic 8"/>
    <w:basedOn w:val="Normal"/>
    <w:uiPriority w:val="1"/>
    <w:unhideWhenUsed/>
    <w:qFormat/>
    <w:pPr>
      <w:numPr>
        <w:ilvl w:val="7"/>
        <w:numId w:val="14"/>
      </w:numPr>
      <w:outlineLvl w:val="7"/>
    </w:pPr>
  </w:style>
  <w:style w:type="paragraph" w:customStyle="1" w:styleId="MEBasic9">
    <w:name w:val="ME Basic 9"/>
    <w:basedOn w:val="Normal"/>
    <w:uiPriority w:val="1"/>
    <w:semiHidden/>
    <w:unhideWhenUsed/>
    <w:qFormat/>
    <w:pPr>
      <w:numPr>
        <w:ilvl w:val="8"/>
        <w:numId w:val="14"/>
      </w:numPr>
      <w:outlineLvl w:val="8"/>
    </w:pPr>
  </w:style>
  <w:style w:type="paragraph" w:customStyle="1" w:styleId="WarrantyL6">
    <w:name w:val="WarrantyL6"/>
    <w:basedOn w:val="Normal"/>
    <w:uiPriority w:val="3"/>
    <w:qFormat/>
    <w:pPr>
      <w:numPr>
        <w:ilvl w:val="5"/>
        <w:numId w:val="22"/>
      </w:numPr>
      <w:outlineLvl w:val="5"/>
    </w:pPr>
  </w:style>
  <w:style w:type="paragraph" w:customStyle="1" w:styleId="WarrantyL7">
    <w:name w:val="WarrantyL7"/>
    <w:basedOn w:val="Normal"/>
    <w:uiPriority w:val="3"/>
    <w:semiHidden/>
    <w:unhideWhenUsed/>
    <w:qFormat/>
    <w:pPr>
      <w:numPr>
        <w:ilvl w:val="6"/>
        <w:numId w:val="22"/>
      </w:numPr>
      <w:outlineLvl w:val="6"/>
    </w:pPr>
  </w:style>
  <w:style w:type="paragraph" w:customStyle="1" w:styleId="WarrantyL8">
    <w:name w:val="WarrantyL8"/>
    <w:basedOn w:val="Normal"/>
    <w:uiPriority w:val="3"/>
    <w:semiHidden/>
    <w:unhideWhenUsed/>
    <w:qFormat/>
    <w:pPr>
      <w:numPr>
        <w:ilvl w:val="7"/>
        <w:numId w:val="22"/>
      </w:numPr>
      <w:outlineLvl w:val="7"/>
    </w:pPr>
  </w:style>
  <w:style w:type="paragraph" w:customStyle="1" w:styleId="WarrantyL9">
    <w:name w:val="WarrantyL9"/>
    <w:basedOn w:val="Normal"/>
    <w:uiPriority w:val="3"/>
    <w:semiHidden/>
    <w:unhideWhenUsed/>
    <w:qFormat/>
    <w:pPr>
      <w:numPr>
        <w:ilvl w:val="8"/>
        <w:numId w:val="22"/>
      </w:numPr>
      <w:outlineLvl w:val="8"/>
    </w:pPr>
  </w:style>
  <w:style w:type="paragraph" w:customStyle="1" w:styleId="PartL2">
    <w:name w:val="Part L2"/>
    <w:basedOn w:val="Normal"/>
    <w:next w:val="Normal"/>
    <w:uiPriority w:val="3"/>
    <w:qFormat/>
    <w:pPr>
      <w:numPr>
        <w:ilvl w:val="1"/>
        <w:numId w:val="21"/>
      </w:numPr>
      <w:spacing w:before="240"/>
      <w:outlineLvl w:val="1"/>
    </w:pPr>
  </w:style>
  <w:style w:type="paragraph" w:customStyle="1" w:styleId="PartL3">
    <w:name w:val="Part L3"/>
    <w:basedOn w:val="Normal"/>
    <w:next w:val="Normal"/>
    <w:uiPriority w:val="3"/>
    <w:qFormat/>
    <w:pPr>
      <w:numPr>
        <w:ilvl w:val="2"/>
        <w:numId w:val="21"/>
      </w:numPr>
      <w:outlineLvl w:val="2"/>
    </w:pPr>
  </w:style>
  <w:style w:type="paragraph" w:customStyle="1" w:styleId="PartL4">
    <w:name w:val="Part L4"/>
    <w:basedOn w:val="Normal"/>
    <w:uiPriority w:val="3"/>
    <w:qFormat/>
    <w:pPr>
      <w:numPr>
        <w:ilvl w:val="3"/>
        <w:numId w:val="21"/>
      </w:numPr>
      <w:outlineLvl w:val="3"/>
    </w:pPr>
  </w:style>
  <w:style w:type="paragraph" w:customStyle="1" w:styleId="PartL5">
    <w:name w:val="Part L5"/>
    <w:basedOn w:val="Normal"/>
    <w:uiPriority w:val="3"/>
    <w:qFormat/>
    <w:pPr>
      <w:numPr>
        <w:ilvl w:val="4"/>
        <w:numId w:val="21"/>
      </w:numPr>
      <w:outlineLvl w:val="4"/>
    </w:pPr>
  </w:style>
  <w:style w:type="paragraph" w:customStyle="1" w:styleId="PartL6">
    <w:name w:val="Part L6"/>
    <w:basedOn w:val="Normal"/>
    <w:uiPriority w:val="3"/>
    <w:qFormat/>
    <w:pPr>
      <w:numPr>
        <w:ilvl w:val="5"/>
        <w:numId w:val="21"/>
      </w:numPr>
      <w:outlineLvl w:val="5"/>
    </w:pPr>
  </w:style>
  <w:style w:type="paragraph" w:customStyle="1" w:styleId="PartL7">
    <w:name w:val="Part L7"/>
    <w:basedOn w:val="Normal"/>
    <w:uiPriority w:val="3"/>
    <w:semiHidden/>
    <w:unhideWhenUsed/>
    <w:qFormat/>
    <w:pPr>
      <w:numPr>
        <w:ilvl w:val="6"/>
        <w:numId w:val="21"/>
      </w:numPr>
      <w:outlineLvl w:val="6"/>
    </w:pPr>
  </w:style>
  <w:style w:type="paragraph" w:customStyle="1" w:styleId="PartL8">
    <w:name w:val="Part L8"/>
    <w:basedOn w:val="Normal"/>
    <w:uiPriority w:val="3"/>
    <w:semiHidden/>
    <w:unhideWhenUsed/>
    <w:qFormat/>
    <w:pPr>
      <w:numPr>
        <w:ilvl w:val="7"/>
        <w:numId w:val="21"/>
      </w:numPr>
      <w:outlineLvl w:val="7"/>
    </w:pPr>
  </w:style>
  <w:style w:type="paragraph" w:customStyle="1" w:styleId="PartL9">
    <w:name w:val="Part L9"/>
    <w:basedOn w:val="Normal"/>
    <w:uiPriority w:val="3"/>
    <w:semiHidden/>
    <w:unhideWhenUsed/>
    <w:qFormat/>
    <w:pPr>
      <w:numPr>
        <w:ilvl w:val="8"/>
        <w:numId w:val="21"/>
      </w:numPr>
      <w:outlineLvl w:val="8"/>
    </w:pPr>
  </w:style>
  <w:style w:type="paragraph" w:customStyle="1" w:styleId="TableColumnHeading">
    <w:name w:val="Table Column Heading"/>
    <w:basedOn w:val="Normal"/>
    <w:link w:val="TableColumnHeadingChar"/>
    <w:uiPriority w:val="3"/>
    <w:qFormat/>
    <w:rsid w:val="005753B7"/>
    <w:pPr>
      <w:spacing w:before="60" w:after="60" w:line="220" w:lineRule="atLeast"/>
    </w:pPr>
    <w:rPr>
      <w:rFonts w:ascii="Arial Bold" w:hAnsi="Arial Bold"/>
      <w:b/>
      <w:sz w:val="18"/>
    </w:rPr>
  </w:style>
  <w:style w:type="paragraph" w:customStyle="1" w:styleId="Tablesubheading">
    <w:name w:val="Table sub heading"/>
    <w:basedOn w:val="Normal"/>
    <w:uiPriority w:val="3"/>
    <w:qFormat/>
    <w:pPr>
      <w:spacing w:before="60" w:after="60" w:line="220" w:lineRule="atLeast"/>
    </w:pPr>
    <w:rPr>
      <w:b/>
      <w:color w:val="808080" w:themeColor="background1" w:themeShade="80"/>
      <w:sz w:val="18"/>
    </w:rPr>
  </w:style>
  <w:style w:type="character" w:customStyle="1" w:styleId="TableColumnHeadingChar">
    <w:name w:val="Table Column Heading Char"/>
    <w:basedOn w:val="DefaultParagraphFont"/>
    <w:link w:val="TableColumnHeading"/>
    <w:uiPriority w:val="3"/>
    <w:rsid w:val="00F41A2A"/>
    <w:rPr>
      <w:rFonts w:ascii="Arial Bold" w:hAnsi="Arial Bold" w:cs="Angsana New"/>
      <w:b/>
      <w:sz w:val="18"/>
      <w:szCs w:val="22"/>
      <w:lang w:eastAsia="zh-CN" w:bidi="th-TH"/>
    </w:rPr>
  </w:style>
  <w:style w:type="paragraph" w:customStyle="1" w:styleId="TableText">
    <w:name w:val="Table Text"/>
    <w:basedOn w:val="Normal"/>
    <w:uiPriority w:val="3"/>
    <w:qFormat/>
    <w:pPr>
      <w:spacing w:before="60" w:after="60" w:line="220" w:lineRule="atLeast"/>
    </w:pPr>
    <w:rPr>
      <w:sz w:val="18"/>
    </w:rPr>
  </w:style>
  <w:style w:type="paragraph" w:customStyle="1" w:styleId="MENoIndent1">
    <w:name w:val="ME NoIndent 1"/>
    <w:basedOn w:val="Normal"/>
    <w:uiPriority w:val="5"/>
    <w:qFormat/>
    <w:pPr>
      <w:numPr>
        <w:numId w:val="20"/>
      </w:numPr>
      <w:spacing w:before="60" w:after="60"/>
      <w:outlineLvl w:val="0"/>
    </w:pPr>
    <w:rPr>
      <w:b/>
      <w:color w:val="808080"/>
      <w:sz w:val="18"/>
    </w:rPr>
  </w:style>
  <w:style w:type="paragraph" w:customStyle="1" w:styleId="MENoIndent2">
    <w:name w:val="ME NoIndent 2"/>
    <w:basedOn w:val="Normal"/>
    <w:uiPriority w:val="5"/>
    <w:qFormat/>
    <w:pPr>
      <w:numPr>
        <w:ilvl w:val="1"/>
        <w:numId w:val="20"/>
      </w:numPr>
      <w:spacing w:before="60" w:after="60"/>
      <w:outlineLvl w:val="1"/>
    </w:pPr>
    <w:rPr>
      <w:sz w:val="18"/>
    </w:rPr>
  </w:style>
  <w:style w:type="paragraph" w:customStyle="1" w:styleId="MENoIndent3">
    <w:name w:val="ME NoIndent 3"/>
    <w:basedOn w:val="Normal"/>
    <w:uiPriority w:val="5"/>
    <w:qFormat/>
    <w:pPr>
      <w:numPr>
        <w:ilvl w:val="2"/>
        <w:numId w:val="20"/>
      </w:numPr>
      <w:spacing w:before="60" w:after="60"/>
      <w:outlineLvl w:val="2"/>
    </w:pPr>
    <w:rPr>
      <w:sz w:val="18"/>
    </w:rPr>
  </w:style>
  <w:style w:type="paragraph" w:customStyle="1" w:styleId="MENoIndent4">
    <w:name w:val="ME NoIndent 4"/>
    <w:basedOn w:val="Normal"/>
    <w:uiPriority w:val="5"/>
    <w:qFormat/>
    <w:pPr>
      <w:numPr>
        <w:ilvl w:val="3"/>
        <w:numId w:val="20"/>
      </w:numPr>
      <w:spacing w:before="60" w:after="60"/>
      <w:outlineLvl w:val="3"/>
    </w:pPr>
    <w:rPr>
      <w:sz w:val="18"/>
    </w:rPr>
  </w:style>
  <w:style w:type="paragraph" w:customStyle="1" w:styleId="MENoIndent5">
    <w:name w:val="ME NoIndent 5"/>
    <w:basedOn w:val="Normal"/>
    <w:uiPriority w:val="5"/>
    <w:qFormat/>
    <w:pPr>
      <w:numPr>
        <w:ilvl w:val="4"/>
        <w:numId w:val="20"/>
      </w:numPr>
      <w:spacing w:before="60" w:after="60"/>
      <w:outlineLvl w:val="4"/>
    </w:pPr>
    <w:rPr>
      <w:sz w:val="18"/>
    </w:rPr>
  </w:style>
  <w:style w:type="paragraph" w:customStyle="1" w:styleId="MENoIndent6">
    <w:name w:val="ME NoIndent 6"/>
    <w:basedOn w:val="Normal"/>
    <w:uiPriority w:val="5"/>
    <w:qFormat/>
    <w:pPr>
      <w:numPr>
        <w:ilvl w:val="5"/>
        <w:numId w:val="20"/>
      </w:numPr>
      <w:spacing w:before="60" w:after="60"/>
      <w:outlineLvl w:val="5"/>
    </w:pPr>
    <w:rPr>
      <w:sz w:val="18"/>
    </w:rPr>
  </w:style>
  <w:style w:type="paragraph" w:customStyle="1" w:styleId="MENoIndent7">
    <w:name w:val="ME NoIndent 7"/>
    <w:basedOn w:val="Normal"/>
    <w:uiPriority w:val="5"/>
    <w:semiHidden/>
    <w:unhideWhenUsed/>
    <w:qFormat/>
    <w:pPr>
      <w:numPr>
        <w:ilvl w:val="6"/>
        <w:numId w:val="20"/>
      </w:numPr>
      <w:spacing w:before="60" w:after="60"/>
      <w:outlineLvl w:val="6"/>
    </w:pPr>
    <w:rPr>
      <w:sz w:val="18"/>
    </w:rPr>
  </w:style>
  <w:style w:type="paragraph" w:customStyle="1" w:styleId="MENoIndent8">
    <w:name w:val="ME NoIndent 8"/>
    <w:basedOn w:val="Normal"/>
    <w:uiPriority w:val="5"/>
    <w:semiHidden/>
    <w:unhideWhenUsed/>
    <w:qFormat/>
    <w:pPr>
      <w:numPr>
        <w:ilvl w:val="7"/>
        <w:numId w:val="20"/>
      </w:numPr>
      <w:spacing w:before="60" w:after="60"/>
      <w:outlineLvl w:val="7"/>
    </w:pPr>
    <w:rPr>
      <w:sz w:val="18"/>
    </w:rPr>
  </w:style>
  <w:style w:type="paragraph" w:customStyle="1" w:styleId="MENoIndent9">
    <w:name w:val="ME NoIndent 9"/>
    <w:basedOn w:val="Normal"/>
    <w:uiPriority w:val="5"/>
    <w:semiHidden/>
    <w:unhideWhenUsed/>
    <w:qFormat/>
    <w:pPr>
      <w:numPr>
        <w:ilvl w:val="8"/>
        <w:numId w:val="20"/>
      </w:numPr>
      <w:spacing w:before="60" w:after="60"/>
      <w:outlineLvl w:val="8"/>
    </w:pPr>
    <w:rPr>
      <w:sz w:val="18"/>
    </w:rPr>
  </w:style>
  <w:style w:type="numbering" w:customStyle="1" w:styleId="MENoIndent">
    <w:name w:val="ME NoIndent"/>
    <w:uiPriority w:val="99"/>
    <w:pPr>
      <w:numPr>
        <w:numId w:val="19"/>
      </w:numPr>
    </w:pPr>
  </w:style>
  <w:style w:type="paragraph" w:customStyle="1" w:styleId="NormalSingle">
    <w:name w:val="Normal Single"/>
    <w:basedOn w:val="Normal"/>
    <w:uiPriority w:val="1"/>
    <w:qFormat/>
  </w:style>
  <w:style w:type="paragraph" w:customStyle="1" w:styleId="Bullet1">
    <w:name w:val="Bullet 1"/>
    <w:basedOn w:val="ListParagraph"/>
    <w:link w:val="Bullet1Char"/>
    <w:uiPriority w:val="4"/>
    <w:qFormat/>
    <w:rsid w:val="00E87842"/>
    <w:pPr>
      <w:numPr>
        <w:numId w:val="27"/>
      </w:numPr>
      <w:tabs>
        <w:tab w:val="left" w:pos="340"/>
      </w:tabs>
      <w:snapToGrid w:val="0"/>
      <w:contextualSpacing w:val="0"/>
      <w:outlineLvl w:val="0"/>
    </w:pPr>
    <w:rPr>
      <w:rFonts w:eastAsiaTheme="minorHAnsi"/>
      <w:color w:val="000000" w:themeColor="text1"/>
      <w:lang w:eastAsia="en-US" w:bidi="ar-SA"/>
    </w:rPr>
  </w:style>
  <w:style w:type="paragraph" w:customStyle="1" w:styleId="Bullet2">
    <w:name w:val="Bullet 2"/>
    <w:basedOn w:val="ListParagraph"/>
    <w:uiPriority w:val="4"/>
    <w:qFormat/>
    <w:rsid w:val="00E87842"/>
    <w:pPr>
      <w:numPr>
        <w:ilvl w:val="1"/>
        <w:numId w:val="27"/>
      </w:numPr>
      <w:tabs>
        <w:tab w:val="left" w:pos="680"/>
      </w:tabs>
      <w:snapToGrid w:val="0"/>
      <w:contextualSpacing w:val="0"/>
      <w:outlineLvl w:val="1"/>
    </w:pPr>
    <w:rPr>
      <w:rFonts w:eastAsiaTheme="minorHAnsi"/>
      <w:color w:val="000000" w:themeColor="text1"/>
      <w:lang w:eastAsia="en-US" w:bidi="ar-SA"/>
    </w:rPr>
  </w:style>
  <w:style w:type="paragraph" w:customStyle="1" w:styleId="Bullet3">
    <w:name w:val="Bullet 3"/>
    <w:basedOn w:val="ListParagraph"/>
    <w:uiPriority w:val="4"/>
    <w:qFormat/>
    <w:rsid w:val="00DF361C"/>
    <w:pPr>
      <w:numPr>
        <w:ilvl w:val="2"/>
        <w:numId w:val="27"/>
      </w:numPr>
      <w:tabs>
        <w:tab w:val="left" w:pos="1021"/>
      </w:tabs>
      <w:ind w:left="1020" w:hanging="340"/>
      <w:contextualSpacing w:val="0"/>
      <w:outlineLvl w:val="2"/>
    </w:pPr>
    <w:rPr>
      <w:rFonts w:eastAsiaTheme="minorHAnsi" w:cstheme="minorBidi"/>
      <w:szCs w:val="24"/>
      <w:lang w:eastAsia="en-US" w:bidi="ar-SA"/>
    </w:rPr>
  </w:style>
  <w:style w:type="numbering" w:customStyle="1" w:styleId="METableBullets">
    <w:name w:val="ME Table Bullets"/>
    <w:uiPriority w:val="99"/>
    <w:rsid w:val="001F46C0"/>
    <w:pPr>
      <w:numPr>
        <w:numId w:val="23"/>
      </w:numPr>
    </w:pPr>
  </w:style>
  <w:style w:type="table" w:customStyle="1" w:styleId="MEClassic">
    <w:name w:val="ME Classic"/>
    <w:basedOn w:val="TableNormal"/>
    <w:uiPriority w:val="99"/>
    <w:rsid w:val="000D6C99"/>
    <w:pPr>
      <w:spacing w:before="40" w:after="40"/>
    </w:pPr>
    <w:rPr>
      <w:rFonts w:ascii="Arial" w:eastAsiaTheme="minorHAnsi" w:hAnsi="Arial"/>
      <w:sz w:val="18"/>
      <w:szCs w:val="24"/>
      <w:lang w:eastAsia="en-US"/>
    </w:rPr>
    <w:tblPr>
      <w:tblBorders>
        <w:bottom w:val="single" w:sz="4" w:space="0" w:color="808080"/>
        <w:insideH w:val="single" w:sz="4" w:space="0" w:color="808080"/>
        <w:insideV w:val="single" w:sz="4" w:space="0" w:color="808080"/>
      </w:tblBorders>
    </w:tblPr>
    <w:tblStylePr w:type="firstRow">
      <w:rPr>
        <w:rFonts w:ascii="Arial" w:hAnsi="Arial"/>
        <w:b/>
        <w:color w:val="FFFFFF" w:themeColor="background1"/>
      </w:rPr>
      <w:tblPr/>
      <w:tcPr>
        <w:tcBorders>
          <w:insideV w:val="single" w:sz="4" w:space="0" w:color="FFFFFF" w:themeColor="background1"/>
        </w:tcBorders>
        <w:shd w:val="clear" w:color="auto" w:fill="808080"/>
      </w:tcPr>
    </w:tblStylePr>
  </w:style>
  <w:style w:type="paragraph" w:customStyle="1" w:styleId="Bullet4">
    <w:name w:val="Bullet 4"/>
    <w:basedOn w:val="ListBullet"/>
    <w:uiPriority w:val="4"/>
    <w:semiHidden/>
    <w:rsid w:val="00D63868"/>
    <w:pPr>
      <w:numPr>
        <w:ilvl w:val="3"/>
        <w:numId w:val="27"/>
      </w:numPr>
      <w:tabs>
        <w:tab w:val="left" w:pos="1361"/>
      </w:tabs>
      <w:outlineLvl w:val="3"/>
    </w:pPr>
  </w:style>
  <w:style w:type="paragraph" w:customStyle="1" w:styleId="LabelRed">
    <w:name w:val="Label Red"/>
    <w:uiPriority w:val="4"/>
    <w:qFormat/>
    <w:rsid w:val="000075DC"/>
    <w:pPr>
      <w:snapToGrid w:val="0"/>
      <w:spacing w:before="240"/>
    </w:pPr>
    <w:rPr>
      <w:rFonts w:ascii="Arial" w:hAnsi="Arial" w:cs="Angsana New"/>
      <w:b/>
      <w:bCs/>
      <w:iCs/>
      <w:caps/>
      <w:noProof/>
      <w:color w:val="FFFFFF" w:themeColor="background1"/>
      <w:spacing w:val="10"/>
      <w:sz w:val="16"/>
      <w:szCs w:val="16"/>
      <w:bdr w:val="single" w:sz="36" w:space="0" w:color="CE0E2D"/>
      <w:shd w:val="clear" w:color="auto" w:fill="CE0E2D"/>
    </w:rPr>
  </w:style>
  <w:style w:type="paragraph" w:customStyle="1" w:styleId="LabelBlack">
    <w:name w:val="Label Black"/>
    <w:basedOn w:val="LabelRed"/>
    <w:uiPriority w:val="4"/>
    <w:qFormat/>
    <w:rsid w:val="000075DC"/>
    <w:rPr>
      <w:bdr w:val="single" w:sz="36" w:space="0" w:color="000000" w:themeColor="text1"/>
      <w:shd w:val="clear" w:color="auto" w:fill="000000" w:themeFill="text1"/>
    </w:rPr>
  </w:style>
  <w:style w:type="table" w:customStyle="1" w:styleId="METable-DkGreyHeader">
    <w:name w:val="ME Table - Dk Grey Header"/>
    <w:basedOn w:val="TableNormal"/>
    <w:uiPriority w:val="99"/>
    <w:rsid w:val="00D06E2F"/>
    <w:pPr>
      <w:spacing w:before="40" w:after="40"/>
    </w:pPr>
    <w:rPr>
      <w:rFonts w:ascii="Arial" w:eastAsiaTheme="minorHAnsi" w:hAnsi="Arial" w:cstheme="minorBidi"/>
      <w:color w:val="000000" w:themeColor="text1"/>
      <w:sz w:val="18"/>
      <w:szCs w:val="24"/>
      <w:lang w:eastAsia="en-US"/>
    </w:rPr>
    <w:tblPr>
      <w:tblBorders>
        <w:bottom w:val="single" w:sz="4" w:space="0" w:color="auto"/>
        <w:insideH w:val="single" w:sz="4" w:space="0" w:color="auto"/>
      </w:tblBorders>
    </w:tblPr>
    <w:tblStylePr w:type="firstRow">
      <w:pPr>
        <w:wordWrap/>
        <w:spacing w:beforeLines="0" w:before="40" w:beforeAutospacing="0" w:afterLines="0" w:after="40" w:afterAutospacing="0" w:line="240" w:lineRule="auto"/>
      </w:pPr>
      <w:rPr>
        <w:rFonts w:ascii="Arial" w:hAnsi="Arial"/>
        <w:b/>
        <w:i w:val="0"/>
        <w:color w:val="FFFFFF" w:themeColor="background1"/>
        <w:sz w:val="18"/>
      </w:rPr>
      <w:tblPr/>
      <w:tcPr>
        <w:tcBorders>
          <w:top w:val="nil"/>
          <w:left w:val="nil"/>
          <w:bottom w:val="nil"/>
          <w:right w:val="nil"/>
          <w:insideH w:val="nil"/>
          <w:insideV w:val="nil"/>
          <w:tl2br w:val="nil"/>
          <w:tr2bl w:val="nil"/>
        </w:tcBorders>
        <w:shd w:val="clear" w:color="auto" w:fill="808080"/>
      </w:tcPr>
    </w:tblStylePr>
    <w:tblStylePr w:type="firstCol">
      <w:rPr>
        <w:rFonts w:ascii="Arial" w:hAnsi="Arial"/>
        <w:b/>
        <w:i w:val="0"/>
        <w:sz w:val="18"/>
      </w:rPr>
      <w:tblPr/>
      <w:tcPr>
        <w:shd w:val="clear" w:color="auto" w:fill="DEDEE0"/>
      </w:tcPr>
    </w:tblStylePr>
  </w:style>
  <w:style w:type="table" w:customStyle="1" w:styleId="METable-GreyHeader">
    <w:name w:val="ME Table - Grey Header"/>
    <w:basedOn w:val="TableNormal"/>
    <w:uiPriority w:val="99"/>
    <w:rsid w:val="00D06E2F"/>
    <w:pPr>
      <w:snapToGrid w:val="0"/>
      <w:spacing w:before="40" w:after="40"/>
    </w:pPr>
    <w:rPr>
      <w:rFonts w:ascii="Arial" w:eastAsiaTheme="minorEastAsia" w:hAnsi="Arial"/>
      <w:color w:val="000000" w:themeColor="text1"/>
      <w:sz w:val="18"/>
      <w:lang w:eastAsia="zh-CN"/>
    </w:rPr>
    <w:tblPr>
      <w:tblStyleRowBandSize w:val="1"/>
      <w:tblStyleColBandSize w:val="1"/>
      <w:tblBorders>
        <w:bottom w:val="single" w:sz="4" w:space="0" w:color="404040" w:themeColor="text1" w:themeTint="BF"/>
        <w:insideH w:val="single" w:sz="4" w:space="0" w:color="404040" w:themeColor="text1" w:themeTint="BF"/>
      </w:tblBorders>
    </w:tblPr>
    <w:tblStylePr w:type="firstRow">
      <w:pPr>
        <w:wordWrap/>
        <w:adjustRightInd/>
        <w:snapToGrid/>
        <w:spacing w:beforeLines="0" w:before="40" w:beforeAutospacing="0" w:afterLines="0" w:after="40" w:afterAutospacing="0"/>
        <w:contextualSpacing w:val="0"/>
        <w:mirrorIndents w:val="0"/>
        <w:jc w:val="left"/>
      </w:pPr>
      <w:rPr>
        <w:rFonts w:ascii="Arial Bold" w:hAnsi="Arial Bold"/>
        <w:b/>
        <w:i w:val="0"/>
        <w:color w:val="000000" w:themeColor="text1"/>
        <w:sz w:val="18"/>
      </w:rPr>
      <w:tblPr/>
      <w:tcPr>
        <w:tcBorders>
          <w:top w:val="nil"/>
          <w:left w:val="nil"/>
          <w:bottom w:val="single" w:sz="12" w:space="0" w:color="CE0E2D"/>
          <w:right w:val="nil"/>
          <w:insideH w:val="nil"/>
          <w:insideV w:val="nil"/>
          <w:tl2br w:val="nil"/>
          <w:tr2bl w:val="nil"/>
        </w:tcBorders>
        <w:shd w:val="clear" w:color="auto" w:fill="DEDEE0"/>
      </w:tcPr>
    </w:tblStylePr>
    <w:tblStylePr w:type="lastRow">
      <w:rPr>
        <w:rFonts w:asciiTheme="majorHAnsi" w:hAnsiTheme="majorHAnsi"/>
        <w:b/>
        <w:color w:val="262626" w:themeColor="text1" w:themeTint="D9"/>
        <w:sz w:val="18"/>
      </w:rPr>
      <w:tblPr/>
      <w:tcPr>
        <w:tcBorders>
          <w:bottom w:val="single" w:sz="18" w:space="0" w:color="7F7F7F" w:themeColor="text1" w:themeTint="80"/>
        </w:tcBorders>
      </w:tcPr>
    </w:tblStylePr>
    <w:tblStylePr w:type="firstCol">
      <w:rPr>
        <w:rFonts w:ascii="Arial" w:hAnsi="Arial"/>
        <w:b/>
        <w:color w:val="262626" w:themeColor="text1" w:themeTint="D9"/>
      </w:rPr>
      <w:tblPr/>
      <w:tcPr>
        <w:shd w:val="clear" w:color="auto" w:fill="DEDEE0"/>
      </w:tcPr>
    </w:tblStylePr>
    <w:tblStylePr w:type="band1Horz">
      <w:tblPr/>
      <w:tcPr>
        <w:shd w:val="clear" w:color="auto" w:fill="FFFFFF" w:themeFill="background1"/>
      </w:tcPr>
    </w:tblStylePr>
  </w:style>
  <w:style w:type="table" w:customStyle="1" w:styleId="METable-RedHeader">
    <w:name w:val="ME Table - Red Header"/>
    <w:basedOn w:val="METable-GreyHeader"/>
    <w:uiPriority w:val="99"/>
    <w:rsid w:val="00D06E2F"/>
    <w:tblPr/>
    <w:tblStylePr w:type="firstRow">
      <w:pPr>
        <w:wordWrap/>
        <w:adjustRightInd w:val="0"/>
        <w:snapToGrid/>
        <w:spacing w:beforeLines="0" w:before="40" w:beforeAutospacing="0" w:afterLines="0" w:after="40" w:afterAutospacing="0"/>
        <w:contextualSpacing w:val="0"/>
        <w:mirrorIndents w:val="0"/>
        <w:jc w:val="left"/>
      </w:pPr>
      <w:rPr>
        <w:rFonts w:ascii="Arial" w:hAnsi="Arial"/>
        <w:b/>
        <w:i w:val="0"/>
        <w:color w:val="F2F2F2" w:themeColor="background1" w:themeShade="F2"/>
        <w:sz w:val="18"/>
      </w:rPr>
      <w:tblPr/>
      <w:tcPr>
        <w:tcBorders>
          <w:top w:val="nil"/>
          <w:left w:val="nil"/>
          <w:bottom w:val="nil"/>
          <w:right w:val="nil"/>
          <w:insideH w:val="nil"/>
          <w:insideV w:val="nil"/>
          <w:tl2br w:val="nil"/>
          <w:tr2bl w:val="nil"/>
        </w:tcBorders>
        <w:shd w:val="clear" w:color="auto" w:fill="CE0E2D"/>
      </w:tcPr>
    </w:tblStylePr>
    <w:tblStylePr w:type="lastRow">
      <w:rPr>
        <w:rFonts w:asciiTheme="majorHAnsi" w:hAnsiTheme="majorHAnsi"/>
        <w:b/>
        <w:color w:val="262626" w:themeColor="text1" w:themeTint="D9"/>
        <w:sz w:val="18"/>
      </w:rPr>
      <w:tblPr/>
      <w:tcPr>
        <w:tcBorders>
          <w:bottom w:val="single" w:sz="18" w:space="0" w:color="7F7F7F" w:themeColor="text1" w:themeTint="80"/>
        </w:tcBorders>
      </w:tcPr>
    </w:tblStylePr>
    <w:tblStylePr w:type="firstCol">
      <w:rPr>
        <w:rFonts w:ascii="Arial" w:hAnsi="Arial"/>
        <w:b/>
        <w:color w:val="262626" w:themeColor="text1" w:themeTint="D9"/>
      </w:rPr>
      <w:tblPr/>
      <w:tcPr>
        <w:shd w:val="clear" w:color="auto" w:fill="DEDEE0"/>
      </w:tcPr>
    </w:tblStylePr>
    <w:tblStylePr w:type="band1Horz">
      <w:tblPr/>
      <w:tcPr>
        <w:shd w:val="clear" w:color="auto" w:fill="FFFFFF" w:themeFill="background1"/>
      </w:tcPr>
    </w:tblStylePr>
  </w:style>
  <w:style w:type="paragraph" w:customStyle="1" w:styleId="Tablebullet1">
    <w:name w:val="Table bullet 1"/>
    <w:basedOn w:val="Bullet1"/>
    <w:uiPriority w:val="3"/>
    <w:rsid w:val="001F46C0"/>
    <w:pPr>
      <w:numPr>
        <w:numId w:val="29"/>
      </w:numPr>
      <w:tabs>
        <w:tab w:val="left" w:pos="340"/>
      </w:tabs>
      <w:spacing w:before="20" w:after="20" w:line="240" w:lineRule="auto"/>
    </w:pPr>
    <w:rPr>
      <w:sz w:val="18"/>
      <w:szCs w:val="21"/>
    </w:rPr>
  </w:style>
  <w:style w:type="paragraph" w:customStyle="1" w:styleId="Tablebullet2">
    <w:name w:val="Table bullet 2"/>
    <w:basedOn w:val="Bullet2"/>
    <w:uiPriority w:val="3"/>
    <w:rsid w:val="001F46C0"/>
    <w:pPr>
      <w:numPr>
        <w:numId w:val="29"/>
      </w:numPr>
      <w:tabs>
        <w:tab w:val="left" w:pos="680"/>
      </w:tabs>
      <w:spacing w:before="20" w:after="20" w:line="240" w:lineRule="auto"/>
    </w:pPr>
    <w:rPr>
      <w:sz w:val="18"/>
      <w:szCs w:val="21"/>
    </w:rPr>
  </w:style>
  <w:style w:type="paragraph" w:customStyle="1" w:styleId="Tick">
    <w:name w:val="Tick"/>
    <w:basedOn w:val="Bullet1"/>
    <w:uiPriority w:val="3"/>
    <w:qFormat/>
    <w:rsid w:val="0055571F"/>
    <w:pPr>
      <w:numPr>
        <w:numId w:val="25"/>
      </w:numPr>
      <w:tabs>
        <w:tab w:val="left" w:pos="340"/>
      </w:tabs>
      <w:ind w:left="340" w:hanging="340"/>
    </w:pPr>
  </w:style>
  <w:style w:type="character" w:customStyle="1" w:styleId="Redtextbold">
    <w:name w:val="*Red text (bold)"/>
    <w:basedOn w:val="DefaultParagraphFont"/>
    <w:uiPriority w:val="9"/>
    <w:qFormat/>
    <w:rsid w:val="00DC5FA7"/>
    <w:rPr>
      <w:rFonts w:asciiTheme="majorHAnsi" w:hAnsiTheme="majorHAnsi"/>
      <w:b/>
      <w:color w:val="CE0E2D"/>
    </w:rPr>
  </w:style>
  <w:style w:type="character" w:customStyle="1" w:styleId="Bullet1Char">
    <w:name w:val="Bullet 1 Char"/>
    <w:link w:val="Bullet1"/>
    <w:uiPriority w:val="4"/>
    <w:rsid w:val="00F41A2A"/>
    <w:rPr>
      <w:rFonts w:ascii="Arial" w:eastAsiaTheme="minorHAnsi" w:hAnsi="Arial" w:cs="Angsana New"/>
      <w:color w:val="000000" w:themeColor="text1"/>
      <w:szCs w:val="22"/>
      <w:lang w:eastAsia="en-US"/>
    </w:rPr>
  </w:style>
  <w:style w:type="paragraph" w:customStyle="1" w:styleId="Bullet5">
    <w:name w:val="Bullet 5"/>
    <w:basedOn w:val="ListParagraph"/>
    <w:uiPriority w:val="4"/>
    <w:semiHidden/>
    <w:rsid w:val="00DF361C"/>
    <w:pPr>
      <w:numPr>
        <w:ilvl w:val="4"/>
        <w:numId w:val="27"/>
      </w:numPr>
      <w:outlineLvl w:val="4"/>
    </w:pPr>
    <w:rPr>
      <w:rFonts w:eastAsiaTheme="minorHAnsi"/>
      <w:color w:val="000000" w:themeColor="text1"/>
      <w:lang w:eastAsia="en-US" w:bidi="ar-SA"/>
    </w:rPr>
  </w:style>
  <w:style w:type="numbering" w:customStyle="1" w:styleId="MEBulletedList">
    <w:name w:val="ME Bulleted List"/>
    <w:basedOn w:val="NoList"/>
    <w:uiPriority w:val="99"/>
    <w:rsid w:val="00D63868"/>
    <w:pPr>
      <w:numPr>
        <w:numId w:val="26"/>
      </w:numPr>
    </w:pPr>
  </w:style>
  <w:style w:type="paragraph" w:styleId="ListParagraph">
    <w:name w:val="List Paragraph"/>
    <w:basedOn w:val="Normal"/>
    <w:uiPriority w:val="34"/>
    <w:rsid w:val="007E77DC"/>
    <w:pPr>
      <w:ind w:left="720"/>
      <w:contextualSpacing/>
    </w:pPr>
  </w:style>
  <w:style w:type="paragraph" w:customStyle="1" w:styleId="Bullet6">
    <w:name w:val="Bullet 6"/>
    <w:basedOn w:val="Normal"/>
    <w:uiPriority w:val="4"/>
    <w:semiHidden/>
    <w:rsid w:val="003B7886"/>
    <w:pPr>
      <w:numPr>
        <w:ilvl w:val="5"/>
        <w:numId w:val="26"/>
      </w:numPr>
      <w:snapToGrid w:val="0"/>
      <w:outlineLvl w:val="5"/>
    </w:pPr>
    <w:rPr>
      <w:rFonts w:eastAsiaTheme="minorHAnsi"/>
      <w:color w:val="000000" w:themeColor="text1"/>
      <w:lang w:eastAsia="en-US" w:bidi="ar-SA"/>
    </w:rPr>
  </w:style>
  <w:style w:type="paragraph" w:customStyle="1" w:styleId="Bullet7">
    <w:name w:val="Bullet 7"/>
    <w:basedOn w:val="Normal"/>
    <w:uiPriority w:val="4"/>
    <w:semiHidden/>
    <w:rsid w:val="003B7886"/>
    <w:pPr>
      <w:numPr>
        <w:ilvl w:val="6"/>
        <w:numId w:val="26"/>
      </w:numPr>
      <w:snapToGrid w:val="0"/>
      <w:outlineLvl w:val="6"/>
    </w:pPr>
    <w:rPr>
      <w:rFonts w:eastAsiaTheme="minorHAnsi"/>
      <w:color w:val="000000" w:themeColor="text1"/>
      <w:lang w:eastAsia="en-US" w:bidi="ar-SA"/>
    </w:rPr>
  </w:style>
  <w:style w:type="paragraph" w:customStyle="1" w:styleId="Bullet8">
    <w:name w:val="Bullet 8"/>
    <w:basedOn w:val="Normal"/>
    <w:uiPriority w:val="4"/>
    <w:semiHidden/>
    <w:rsid w:val="003B7886"/>
    <w:pPr>
      <w:numPr>
        <w:ilvl w:val="7"/>
        <w:numId w:val="26"/>
      </w:numPr>
      <w:snapToGrid w:val="0"/>
      <w:outlineLvl w:val="7"/>
    </w:pPr>
    <w:rPr>
      <w:rFonts w:eastAsiaTheme="minorHAnsi"/>
      <w:color w:val="000000" w:themeColor="text1"/>
      <w:lang w:eastAsia="en-US" w:bidi="ar-SA"/>
    </w:rPr>
  </w:style>
  <w:style w:type="paragraph" w:customStyle="1" w:styleId="Bullet9">
    <w:name w:val="Bullet 9"/>
    <w:basedOn w:val="Normal"/>
    <w:uiPriority w:val="4"/>
    <w:semiHidden/>
    <w:rsid w:val="003B7886"/>
    <w:pPr>
      <w:numPr>
        <w:ilvl w:val="8"/>
        <w:numId w:val="26"/>
      </w:numPr>
      <w:snapToGrid w:val="0"/>
      <w:outlineLvl w:val="8"/>
    </w:pPr>
    <w:rPr>
      <w:rFonts w:eastAsiaTheme="minorHAnsi"/>
      <w:color w:val="000000" w:themeColor="text1"/>
      <w:lang w:eastAsia="en-US" w:bidi="ar-SA"/>
    </w:rPr>
  </w:style>
  <w:style w:type="paragraph" w:customStyle="1" w:styleId="zMERedBoxLtr">
    <w:name w:val="zMERedBoxLtr"/>
    <w:semiHidden/>
    <w:rsid w:val="00696EE9"/>
    <w:rPr>
      <w:rFonts w:ascii="Arial" w:eastAsiaTheme="minorEastAsia" w:hAnsi="Arial"/>
      <w:lang w:eastAsia="zh-CN"/>
    </w:rPr>
  </w:style>
  <w:style w:type="character" w:customStyle="1" w:styleId="BodyTextChar">
    <w:name w:val="Body Text Char"/>
    <w:basedOn w:val="DefaultParagraphFont"/>
    <w:link w:val="BodyText"/>
    <w:uiPriority w:val="2"/>
    <w:rsid w:val="00611228"/>
    <w:rPr>
      <w:rFonts w:ascii="Arial" w:hAnsi="Arial" w:cs="Angsana New"/>
      <w:szCs w:val="22"/>
      <w:lang w:eastAsia="zh-CN" w:bidi="th-TH"/>
    </w:rPr>
  </w:style>
  <w:style w:type="paragraph" w:customStyle="1" w:styleId="Annexure">
    <w:name w:val="Annexure"/>
    <w:basedOn w:val="Normal"/>
    <w:next w:val="Normal"/>
    <w:uiPriority w:val="9"/>
    <w:qFormat/>
    <w:rsid w:val="00BD259C"/>
    <w:pPr>
      <w:numPr>
        <w:numId w:val="30"/>
      </w:numPr>
      <w:spacing w:before="120" w:after="360" w:line="240" w:lineRule="auto"/>
    </w:pPr>
    <w:rPr>
      <w:rFonts w:ascii="Arial Bold" w:eastAsiaTheme="minorEastAsia" w:hAnsi="Arial Bold" w:cs="Times New Roman"/>
      <w:b/>
      <w:bCs/>
      <w:spacing w:val="-6"/>
      <w:sz w:val="48"/>
      <w:szCs w:val="48"/>
      <w:lang w:bidi="ar-SA"/>
    </w:rPr>
  </w:style>
  <w:style w:type="paragraph" w:customStyle="1" w:styleId="Exhibit">
    <w:name w:val="Exhibit"/>
    <w:basedOn w:val="Normal"/>
    <w:next w:val="Normal"/>
    <w:uiPriority w:val="9"/>
    <w:qFormat/>
    <w:rsid w:val="00BD259C"/>
    <w:pPr>
      <w:numPr>
        <w:numId w:val="31"/>
      </w:numPr>
      <w:spacing w:before="120" w:after="360" w:line="240" w:lineRule="auto"/>
    </w:pPr>
    <w:rPr>
      <w:rFonts w:ascii="Arial Bold" w:eastAsiaTheme="minorEastAsia" w:hAnsi="Arial Bold" w:cs="Times New Roman"/>
      <w:b/>
      <w:bCs/>
      <w:spacing w:val="-6"/>
      <w:sz w:val="48"/>
      <w:szCs w:val="48"/>
      <w:lang w:bidi="ar-SA"/>
    </w:rPr>
  </w:style>
  <w:style w:type="character" w:customStyle="1" w:styleId="MELegal4Char">
    <w:name w:val="ME Legal 4 Char"/>
    <w:basedOn w:val="DefaultParagraphFont"/>
    <w:link w:val="MELegal4"/>
    <w:rsid w:val="000D6DFB"/>
    <w:rPr>
      <w:rFonts w:ascii="Arial" w:hAnsi="Arial" w:cs="Angsana New"/>
      <w:szCs w:val="22"/>
      <w:lang w:eastAsia="zh-CN" w:bidi="th-TH"/>
    </w:rPr>
  </w:style>
  <w:style w:type="character" w:customStyle="1" w:styleId="MELegal3Char">
    <w:name w:val="ME Legal 3 Char"/>
    <w:basedOn w:val="DefaultParagraphFont"/>
    <w:link w:val="MELegal3"/>
    <w:rsid w:val="000D6DFB"/>
    <w:rPr>
      <w:rFonts w:ascii="Arial" w:hAnsi="Arial" w:cs="Angsana New"/>
      <w:szCs w:val="22"/>
      <w:lang w:eastAsia="zh-CN" w:bidi="th-TH"/>
    </w:rPr>
  </w:style>
  <w:style w:type="character" w:customStyle="1" w:styleId="MELegal2Char">
    <w:name w:val="ME Legal 2 Char"/>
    <w:basedOn w:val="DefaultParagraphFont"/>
    <w:link w:val="MELegal2"/>
    <w:locked/>
    <w:rsid w:val="000D6DFB"/>
    <w:rPr>
      <w:rFonts w:ascii="Arial Bold" w:hAnsi="Arial Bold" w:cs="Angsana New"/>
      <w:b/>
      <w:spacing w:val="-6"/>
      <w:sz w:val="22"/>
      <w:szCs w:val="22"/>
      <w:lang w:eastAsia="zh-CN" w:bidi="th-TH"/>
    </w:rPr>
  </w:style>
  <w:style w:type="numbering" w:customStyle="1" w:styleId="MENumber">
    <w:name w:val="ME Number"/>
    <w:uiPriority w:val="99"/>
    <w:rsid w:val="00716B60"/>
    <w:pPr>
      <w:numPr>
        <w:numId w:val="34"/>
      </w:numPr>
    </w:pPr>
  </w:style>
  <w:style w:type="character" w:customStyle="1" w:styleId="DefinitionL1Char">
    <w:name w:val="Definition L1 Char"/>
    <w:basedOn w:val="DefaultParagraphFont"/>
    <w:link w:val="DefinitionL1"/>
    <w:uiPriority w:val="3"/>
    <w:rsid w:val="00716B60"/>
    <w:rPr>
      <w:rFonts w:ascii="Arial" w:hAnsi="Arial" w:cs="Angsana New"/>
      <w:szCs w:val="22"/>
      <w:lang w:eastAsia="zh-CN" w:bidi="th-TH"/>
    </w:rPr>
  </w:style>
  <w:style w:type="character" w:customStyle="1" w:styleId="DefinitionL2Char1">
    <w:name w:val="Definition L2 Char1"/>
    <w:basedOn w:val="DefaultParagraphFont"/>
    <w:link w:val="DefinitionL2"/>
    <w:uiPriority w:val="3"/>
    <w:locked/>
    <w:rsid w:val="00716B60"/>
    <w:rPr>
      <w:rFonts w:ascii="Arial" w:hAnsi="Arial" w:cs="Angsana New"/>
      <w:szCs w:val="22"/>
      <w:lang w:eastAsia="zh-CN" w:bidi="th-TH"/>
    </w:rPr>
  </w:style>
  <w:style w:type="paragraph" w:customStyle="1" w:styleId="Bullet">
    <w:name w:val="Bullet"/>
    <w:basedOn w:val="Normal"/>
    <w:next w:val="Normal"/>
    <w:qFormat/>
    <w:rsid w:val="00521BF4"/>
    <w:pPr>
      <w:numPr>
        <w:numId w:val="35"/>
      </w:numPr>
      <w:spacing w:after="60" w:line="240" w:lineRule="auto"/>
    </w:pPr>
    <w:rPr>
      <w:sz w:val="19"/>
    </w:rPr>
  </w:style>
  <w:style w:type="paragraph" w:customStyle="1" w:styleId="ItemL1">
    <w:name w:val="Item L1"/>
    <w:basedOn w:val="Normal"/>
    <w:next w:val="Normal"/>
    <w:uiPriority w:val="3"/>
    <w:qFormat/>
    <w:rsid w:val="00F2218D"/>
    <w:pPr>
      <w:numPr>
        <w:numId w:val="38"/>
      </w:numPr>
      <w:outlineLvl w:val="0"/>
    </w:pPr>
    <w:rPr>
      <w:b/>
    </w:rPr>
  </w:style>
  <w:style w:type="paragraph" w:customStyle="1" w:styleId="ItemL2">
    <w:name w:val="Item L2"/>
    <w:basedOn w:val="Normal"/>
    <w:uiPriority w:val="3"/>
    <w:qFormat/>
    <w:rsid w:val="00F2218D"/>
    <w:pPr>
      <w:numPr>
        <w:ilvl w:val="1"/>
        <w:numId w:val="38"/>
      </w:numPr>
      <w:outlineLvl w:val="1"/>
    </w:pPr>
  </w:style>
  <w:style w:type="paragraph" w:customStyle="1" w:styleId="ItemL3">
    <w:name w:val="Item L3"/>
    <w:basedOn w:val="Normal"/>
    <w:uiPriority w:val="3"/>
    <w:qFormat/>
    <w:rsid w:val="00F2218D"/>
    <w:pPr>
      <w:numPr>
        <w:ilvl w:val="2"/>
        <w:numId w:val="38"/>
      </w:numPr>
      <w:outlineLvl w:val="2"/>
    </w:pPr>
  </w:style>
  <w:style w:type="paragraph" w:customStyle="1" w:styleId="ItemL4">
    <w:name w:val="Item L4"/>
    <w:basedOn w:val="Normal"/>
    <w:uiPriority w:val="3"/>
    <w:qFormat/>
    <w:rsid w:val="00F2218D"/>
    <w:pPr>
      <w:numPr>
        <w:ilvl w:val="3"/>
        <w:numId w:val="38"/>
      </w:numPr>
      <w:outlineLvl w:val="3"/>
    </w:pPr>
  </w:style>
  <w:style w:type="paragraph" w:customStyle="1" w:styleId="ItemL5">
    <w:name w:val="Item L5"/>
    <w:basedOn w:val="Normal"/>
    <w:uiPriority w:val="3"/>
    <w:qFormat/>
    <w:rsid w:val="00F2218D"/>
    <w:pPr>
      <w:numPr>
        <w:ilvl w:val="4"/>
        <w:numId w:val="38"/>
      </w:numPr>
      <w:outlineLvl w:val="4"/>
    </w:pPr>
  </w:style>
  <w:style w:type="paragraph" w:customStyle="1" w:styleId="ItemL6">
    <w:name w:val="Item L6"/>
    <w:basedOn w:val="Normal"/>
    <w:uiPriority w:val="3"/>
    <w:semiHidden/>
    <w:unhideWhenUsed/>
    <w:qFormat/>
    <w:rsid w:val="00F2218D"/>
    <w:pPr>
      <w:numPr>
        <w:ilvl w:val="5"/>
        <w:numId w:val="38"/>
      </w:numPr>
      <w:outlineLvl w:val="5"/>
    </w:pPr>
  </w:style>
  <w:style w:type="paragraph" w:customStyle="1" w:styleId="ItemL7">
    <w:name w:val="Item L7"/>
    <w:basedOn w:val="Normal"/>
    <w:uiPriority w:val="3"/>
    <w:semiHidden/>
    <w:unhideWhenUsed/>
    <w:qFormat/>
    <w:rsid w:val="00F2218D"/>
    <w:pPr>
      <w:numPr>
        <w:ilvl w:val="6"/>
        <w:numId w:val="38"/>
      </w:numPr>
      <w:outlineLvl w:val="6"/>
    </w:pPr>
  </w:style>
  <w:style w:type="paragraph" w:customStyle="1" w:styleId="ItemL8">
    <w:name w:val="Item L8"/>
    <w:basedOn w:val="Normal"/>
    <w:uiPriority w:val="3"/>
    <w:semiHidden/>
    <w:unhideWhenUsed/>
    <w:qFormat/>
    <w:rsid w:val="00F2218D"/>
    <w:pPr>
      <w:numPr>
        <w:ilvl w:val="7"/>
        <w:numId w:val="38"/>
      </w:numPr>
      <w:outlineLvl w:val="7"/>
    </w:pPr>
  </w:style>
  <w:style w:type="paragraph" w:customStyle="1" w:styleId="ItemL9">
    <w:name w:val="Item L9"/>
    <w:basedOn w:val="Normal"/>
    <w:uiPriority w:val="3"/>
    <w:semiHidden/>
    <w:unhideWhenUsed/>
    <w:qFormat/>
    <w:rsid w:val="00F2218D"/>
    <w:pPr>
      <w:numPr>
        <w:ilvl w:val="8"/>
        <w:numId w:val="38"/>
      </w:numPr>
      <w:outlineLvl w:val="8"/>
    </w:pPr>
  </w:style>
  <w:style w:type="numbering" w:customStyle="1" w:styleId="Item">
    <w:name w:val="Item"/>
    <w:uiPriority w:val="99"/>
    <w:rsid w:val="00F2218D"/>
    <w:pPr>
      <w:numPr>
        <w:numId w:val="37"/>
      </w:numPr>
    </w:pPr>
  </w:style>
  <w:style w:type="paragraph" w:styleId="Revision">
    <w:name w:val="Revision"/>
    <w:hidden/>
    <w:uiPriority w:val="99"/>
    <w:semiHidden/>
    <w:rsid w:val="0069627F"/>
    <w:rPr>
      <w:rFonts w:ascii="Arial" w:hAnsi="Arial" w:cs="Angsana New"/>
      <w:szCs w:val="22"/>
      <w:lang w:eastAsia="zh-CN" w:bidi="th-TH"/>
    </w:rPr>
  </w:style>
  <w:style w:type="character" w:customStyle="1" w:styleId="ScheduleL4Char">
    <w:name w:val="Schedule L4 Char"/>
    <w:link w:val="ScheduleL4"/>
    <w:uiPriority w:val="3"/>
    <w:locked/>
    <w:rsid w:val="009C3041"/>
    <w:rPr>
      <w:rFonts w:ascii="Arial" w:hAnsi="Arial" w:cs="Angsana New"/>
      <w:szCs w:val="22"/>
      <w:lang w:eastAsia="zh-CN" w:bidi="th-TH"/>
    </w:rPr>
  </w:style>
  <w:style w:type="character" w:customStyle="1" w:styleId="ScheduleL3Char">
    <w:name w:val="Schedule L3 Char"/>
    <w:link w:val="ScheduleL3"/>
    <w:uiPriority w:val="3"/>
    <w:locked/>
    <w:rsid w:val="009C3041"/>
    <w:rPr>
      <w:rFonts w:ascii="Arial Bold" w:hAnsi="Arial Bold" w:cs="Angsana New"/>
      <w:b/>
      <w:spacing w:val="-6"/>
      <w:sz w:val="22"/>
      <w:szCs w:val="22"/>
      <w:lang w:eastAsia="zh-CN" w:bidi="th-TH"/>
    </w:rPr>
  </w:style>
  <w:style w:type="paragraph" w:customStyle="1" w:styleId="Indent1">
    <w:name w:val="Indent 1"/>
    <w:basedOn w:val="Normal"/>
    <w:next w:val="Normal"/>
    <w:rsid w:val="00A441C5"/>
    <w:pPr>
      <w:spacing w:after="240"/>
      <w:ind w:left="737"/>
    </w:pPr>
    <w:rPr>
      <w:rFonts w:eastAsia="Times New Roman"/>
    </w:rPr>
  </w:style>
  <w:style w:type="character" w:customStyle="1" w:styleId="Heading8Char">
    <w:name w:val="Heading 8 Char"/>
    <w:aliases w:val="8 Char,Annex Char,Appendix Level 2 Char,Body Text 7 Char,H8 Char,Heading 8(unused) Char,L3 PIP Char,Legal Level 1.1.1. Char,Lev 8 Char,Level 1.1.1 Char,ad Char,h8 Char,level2(a) Char,rp_Heading 8 Char,Heading 8 not in use Char,req2 Char"/>
    <w:link w:val="Heading8"/>
    <w:rsid w:val="00A441C5"/>
    <w:rPr>
      <w:rFonts w:ascii="Arial" w:hAnsi="Arial" w:cs="Angsana New"/>
      <w:i/>
      <w:iCs/>
      <w:lang w:eastAsia="zh-CN" w:bidi="th-TH"/>
    </w:rPr>
  </w:style>
  <w:style w:type="numbering" w:styleId="111111">
    <w:name w:val="Outline List 2"/>
    <w:basedOn w:val="NoList"/>
    <w:rsid w:val="00A441C5"/>
    <w:pPr>
      <w:numPr>
        <w:numId w:val="45"/>
      </w:numPr>
    </w:pPr>
  </w:style>
  <w:style w:type="numbering" w:styleId="1ai">
    <w:name w:val="Outline List 1"/>
    <w:basedOn w:val="NoList"/>
    <w:rsid w:val="00A441C5"/>
    <w:pPr>
      <w:numPr>
        <w:numId w:val="46"/>
      </w:numPr>
    </w:pPr>
  </w:style>
  <w:style w:type="numbering" w:styleId="ArticleSection">
    <w:name w:val="Outline List 3"/>
    <w:basedOn w:val="NoList"/>
    <w:rsid w:val="00A441C5"/>
    <w:pPr>
      <w:numPr>
        <w:numId w:val="47"/>
      </w:numPr>
    </w:pPr>
  </w:style>
  <w:style w:type="character" w:customStyle="1" w:styleId="FootnoteTextChar">
    <w:name w:val="Footnote Text Char"/>
    <w:link w:val="FootnoteText"/>
    <w:rsid w:val="00A441C5"/>
    <w:rPr>
      <w:rFonts w:ascii="Arial" w:hAnsi="Arial" w:cs="Angsana New"/>
      <w:lang w:eastAsia="zh-CN" w:bidi="th-TH"/>
    </w:rPr>
  </w:style>
  <w:style w:type="character" w:customStyle="1" w:styleId="BalloonTextChar">
    <w:name w:val="Balloon Text Char"/>
    <w:link w:val="BalloonText"/>
    <w:rsid w:val="00A441C5"/>
    <w:rPr>
      <w:rFonts w:ascii="Tahoma" w:hAnsi="Tahoma" w:cs="Tahoma"/>
      <w:sz w:val="16"/>
      <w:szCs w:val="16"/>
      <w:lang w:eastAsia="zh-CN" w:bidi="th-TH"/>
    </w:rPr>
  </w:style>
  <w:style w:type="paragraph" w:styleId="Bibliography">
    <w:name w:val="Bibliography"/>
    <w:basedOn w:val="Normal"/>
    <w:next w:val="Normal"/>
    <w:uiPriority w:val="37"/>
    <w:semiHidden/>
    <w:unhideWhenUsed/>
    <w:rsid w:val="00A441C5"/>
    <w:rPr>
      <w:rFonts w:eastAsia="Times New Roman"/>
    </w:rPr>
  </w:style>
  <w:style w:type="character" w:customStyle="1" w:styleId="BodyText2Char">
    <w:name w:val="Body Text 2 Char"/>
    <w:link w:val="BodyText2"/>
    <w:rsid w:val="00A441C5"/>
    <w:rPr>
      <w:rFonts w:ascii="Arial" w:hAnsi="Arial" w:cs="Angsana New"/>
      <w:szCs w:val="22"/>
      <w:lang w:eastAsia="zh-CN" w:bidi="th-TH"/>
    </w:rPr>
  </w:style>
  <w:style w:type="character" w:customStyle="1" w:styleId="BodyText3Char">
    <w:name w:val="Body Text 3 Char"/>
    <w:link w:val="BodyText3"/>
    <w:rsid w:val="00A441C5"/>
    <w:rPr>
      <w:rFonts w:ascii="Arial" w:hAnsi="Arial" w:cs="Angsana New"/>
      <w:sz w:val="16"/>
      <w:szCs w:val="16"/>
      <w:lang w:eastAsia="zh-CN" w:bidi="th-TH"/>
    </w:rPr>
  </w:style>
  <w:style w:type="character" w:customStyle="1" w:styleId="BodyTextFirstIndentChar">
    <w:name w:val="Body Text First Indent Char"/>
    <w:link w:val="BodyTextFirstIndent"/>
    <w:rsid w:val="00A441C5"/>
    <w:rPr>
      <w:rFonts w:ascii="Arial" w:hAnsi="Arial" w:cs="Angsana New"/>
      <w:szCs w:val="22"/>
      <w:lang w:eastAsia="zh-CN" w:bidi="th-TH"/>
    </w:rPr>
  </w:style>
  <w:style w:type="character" w:customStyle="1" w:styleId="BodyTextIndentChar">
    <w:name w:val="Body Text Indent Char"/>
    <w:link w:val="BodyTextIndent"/>
    <w:rsid w:val="00A441C5"/>
    <w:rPr>
      <w:rFonts w:ascii="Arial" w:hAnsi="Arial" w:cs="Angsana New"/>
      <w:szCs w:val="22"/>
      <w:lang w:eastAsia="zh-CN" w:bidi="th-TH"/>
    </w:rPr>
  </w:style>
  <w:style w:type="character" w:customStyle="1" w:styleId="BodyTextFirstIndent2Char">
    <w:name w:val="Body Text First Indent 2 Char"/>
    <w:link w:val="BodyTextFirstIndent2"/>
    <w:rsid w:val="00A441C5"/>
    <w:rPr>
      <w:rFonts w:ascii="Arial" w:hAnsi="Arial" w:cs="Angsana New"/>
      <w:szCs w:val="22"/>
      <w:lang w:eastAsia="zh-CN" w:bidi="th-TH"/>
    </w:rPr>
  </w:style>
  <w:style w:type="character" w:customStyle="1" w:styleId="BodyTextIndent2Char">
    <w:name w:val="Body Text Indent 2 Char"/>
    <w:link w:val="BodyTextIndent2"/>
    <w:rsid w:val="00A441C5"/>
    <w:rPr>
      <w:rFonts w:ascii="Arial" w:hAnsi="Arial" w:cs="Angsana New"/>
      <w:szCs w:val="22"/>
      <w:lang w:eastAsia="zh-CN" w:bidi="th-TH"/>
    </w:rPr>
  </w:style>
  <w:style w:type="character" w:customStyle="1" w:styleId="BodyTextIndent3Char">
    <w:name w:val="Body Text Indent 3 Char"/>
    <w:link w:val="BodyTextIndent3"/>
    <w:rsid w:val="00A441C5"/>
    <w:rPr>
      <w:rFonts w:ascii="Arial" w:hAnsi="Arial" w:cs="Angsana New"/>
      <w:sz w:val="16"/>
      <w:szCs w:val="16"/>
      <w:lang w:eastAsia="zh-CN" w:bidi="th-TH"/>
    </w:rPr>
  </w:style>
  <w:style w:type="character" w:styleId="BookTitle">
    <w:name w:val="Book Title"/>
    <w:uiPriority w:val="33"/>
    <w:qFormat/>
    <w:rsid w:val="00A441C5"/>
    <w:rPr>
      <w:b/>
      <w:bCs/>
      <w:smallCaps/>
      <w:spacing w:val="5"/>
    </w:rPr>
  </w:style>
  <w:style w:type="character" w:customStyle="1" w:styleId="ClosingChar">
    <w:name w:val="Closing Char"/>
    <w:link w:val="Closing"/>
    <w:rsid w:val="00A441C5"/>
    <w:rPr>
      <w:rFonts w:ascii="Arial" w:hAnsi="Arial" w:cs="Angsana New"/>
      <w:szCs w:val="22"/>
      <w:lang w:eastAsia="zh-CN" w:bidi="th-TH"/>
    </w:rPr>
  </w:style>
  <w:style w:type="table" w:styleId="ColorfulGrid">
    <w:name w:val="Colorful Grid"/>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2">
    <w:name w:val="Colorful Grid Accent 2"/>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Grid-Accent3">
    <w:name w:val="Colorful Grid Accent 3"/>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EAF1DD"/>
    </w:tcPr>
    <w:tblStylePr w:type="firstRow">
      <w:rPr>
        <w:b/>
        <w:bCs/>
      </w:rPr>
      <w:tblPr/>
      <w:tcPr>
        <w:shd w:val="clear" w:color="auto" w:fill="D6E3BC"/>
      </w:tcPr>
    </w:tblStylePr>
    <w:tblStylePr w:type="lastRow">
      <w:rPr>
        <w:b/>
        <w:bCs/>
        <w:color w:val="000000"/>
      </w:rPr>
      <w:tblPr/>
      <w:tcPr>
        <w:shd w:val="clear" w:color="auto" w:fill="D6E3BC"/>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shd w:val="clear" w:color="auto" w:fill="CDDDAC"/>
      </w:tcPr>
    </w:tblStylePr>
    <w:tblStylePr w:type="band1Horz">
      <w:tblPr/>
      <w:tcPr>
        <w:shd w:val="clear" w:color="auto" w:fill="CDDDAC"/>
      </w:tcPr>
    </w:tblStylePr>
  </w:style>
  <w:style w:type="table" w:styleId="ColorfulGrid-Accent4">
    <w:name w:val="Colorful Grid Accent 4"/>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E5DFEC"/>
    </w:tcPr>
    <w:tblStylePr w:type="firstRow">
      <w:rPr>
        <w:b/>
        <w:bCs/>
      </w:rPr>
      <w:tblPr/>
      <w:tcPr>
        <w:shd w:val="clear" w:color="auto" w:fill="CCC0D9"/>
      </w:tcPr>
    </w:tblStylePr>
    <w:tblStylePr w:type="lastRow">
      <w:rPr>
        <w:b/>
        <w:bCs/>
        <w:color w:val="000000"/>
      </w:rPr>
      <w:tblPr/>
      <w:tcPr>
        <w:shd w:val="clear" w:color="auto" w:fill="CCC0D9"/>
      </w:tcPr>
    </w:tblStylePr>
    <w:tblStylePr w:type="firstCol">
      <w:rPr>
        <w:color w:val="FFFFFF"/>
      </w:rPr>
      <w:tblPr/>
      <w:tcPr>
        <w:shd w:val="clear" w:color="auto" w:fill="5F497A"/>
      </w:tcPr>
    </w:tblStylePr>
    <w:tblStylePr w:type="lastCol">
      <w:rPr>
        <w:color w:val="FFFFFF"/>
      </w:rPr>
      <w:tblPr/>
      <w:tcPr>
        <w:shd w:val="clear" w:color="auto" w:fill="5F497A"/>
      </w:tcPr>
    </w:tblStylePr>
    <w:tblStylePr w:type="band1Vert">
      <w:tblPr/>
      <w:tcPr>
        <w:shd w:val="clear" w:color="auto" w:fill="BFB1D0"/>
      </w:tcPr>
    </w:tblStylePr>
    <w:tblStylePr w:type="band1Horz">
      <w:tblPr/>
      <w:tcPr>
        <w:shd w:val="clear" w:color="auto" w:fill="BFB1D0"/>
      </w:tcPr>
    </w:tblStylePr>
  </w:style>
  <w:style w:type="table" w:styleId="ColorfulGrid-Accent5">
    <w:name w:val="Colorful Grid Accent 5"/>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Grid-Accent6">
    <w:name w:val="Colorful Grid Accent 6"/>
    <w:basedOn w:val="TableNormal"/>
    <w:uiPriority w:val="73"/>
    <w:rsid w:val="00A441C5"/>
    <w:rPr>
      <w:rFonts w:ascii="CG Times (WN)" w:eastAsia="Times New Roman" w:hAnsi="CG Times (WN)"/>
      <w:color w:val="000000"/>
    </w:rPr>
    <w:tblPr>
      <w:tblStyleRowBandSize w:val="1"/>
      <w:tblStyleColBandSize w:val="1"/>
      <w:tblBorders>
        <w:insideH w:val="single" w:sz="4" w:space="0" w:color="FFFFFF"/>
      </w:tblBorders>
    </w:tblPr>
    <w:tcPr>
      <w:shd w:val="clear" w:color="auto" w:fill="FDE9D9"/>
    </w:tcPr>
    <w:tblStylePr w:type="firstRow">
      <w:rPr>
        <w:b/>
        <w:bCs/>
      </w:rPr>
      <w:tblPr/>
      <w:tcPr>
        <w:shd w:val="clear" w:color="auto" w:fill="FBD4B4"/>
      </w:tcPr>
    </w:tblStylePr>
    <w:tblStylePr w:type="lastRow">
      <w:rPr>
        <w:b/>
        <w:bCs/>
        <w:color w:val="000000"/>
      </w:rPr>
      <w:tblPr/>
      <w:tcPr>
        <w:shd w:val="clear" w:color="auto" w:fill="FBD4B4"/>
      </w:tcPr>
    </w:tblStylePr>
    <w:tblStylePr w:type="firstCol">
      <w:rPr>
        <w:color w:val="FFFFFF"/>
      </w:rPr>
      <w:tblPr/>
      <w:tcPr>
        <w:shd w:val="clear" w:color="auto" w:fill="E36C0A"/>
      </w:tcPr>
    </w:tblStylePr>
    <w:tblStylePr w:type="lastCol">
      <w:rPr>
        <w:color w:val="FFFFFF"/>
      </w:rPr>
      <w:tblPr/>
      <w:tcPr>
        <w:shd w:val="clear" w:color="auto" w:fill="E36C0A"/>
      </w:tcPr>
    </w:tblStylePr>
    <w:tblStylePr w:type="band1Vert">
      <w:tblPr/>
      <w:tcPr>
        <w:shd w:val="clear" w:color="auto" w:fill="FBCAA2"/>
      </w:tcPr>
    </w:tblStylePr>
    <w:tblStylePr w:type="band1Horz">
      <w:tblPr/>
      <w:tcPr>
        <w:shd w:val="clear" w:color="auto" w:fill="FBCAA2"/>
      </w:tcPr>
    </w:tblStylePr>
  </w:style>
  <w:style w:type="table" w:styleId="ColorfulList">
    <w:name w:val="Colorful List"/>
    <w:basedOn w:val="TableNormal"/>
    <w:uiPriority w:val="72"/>
    <w:rsid w:val="00A441C5"/>
    <w:rPr>
      <w:rFonts w:ascii="CG Times (WN)" w:eastAsia="Times New Roman" w:hAnsi="CG Times (WN)"/>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A441C5"/>
    <w:rPr>
      <w:rFonts w:ascii="CG Times (WN)" w:eastAsia="Times New Roman" w:hAnsi="CG Times (WN)"/>
      <w:color w:val="000000"/>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ColorfulList-Accent2">
    <w:name w:val="Colorful List Accent 2"/>
    <w:basedOn w:val="TableNormal"/>
    <w:uiPriority w:val="72"/>
    <w:rsid w:val="00A441C5"/>
    <w:rPr>
      <w:rFonts w:ascii="CG Times (WN)" w:eastAsia="Times New Roman" w:hAnsi="CG Times (WN)"/>
      <w:color w:val="000000"/>
    </w:rPr>
    <w:tblPr>
      <w:tblStyleRowBandSize w:val="1"/>
      <w:tblStyleColBandSize w:val="1"/>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ColorfulList-Accent3">
    <w:name w:val="Colorful List Accent 3"/>
    <w:basedOn w:val="TableNormal"/>
    <w:uiPriority w:val="72"/>
    <w:rsid w:val="00A441C5"/>
    <w:rPr>
      <w:rFonts w:ascii="CG Times (WN)" w:eastAsia="Times New Roman" w:hAnsi="CG Times (WN)"/>
      <w:color w:val="000000"/>
    </w:rPr>
    <w:tblPr>
      <w:tblStyleRowBandSize w:val="1"/>
      <w:tblStyleColBandSize w:val="1"/>
    </w:tblPr>
    <w:tcPr>
      <w:shd w:val="clear" w:color="auto" w:fill="F5F8EE"/>
    </w:tcPr>
    <w:tblStylePr w:type="firstRow">
      <w:rPr>
        <w:b/>
        <w:bCs/>
        <w:color w:val="FFFFFF"/>
      </w:rPr>
      <w:tblPr/>
      <w:tcPr>
        <w:tcBorders>
          <w:bottom w:val="single" w:sz="12" w:space="0" w:color="FFFFFF"/>
        </w:tcBorders>
        <w:shd w:val="clear" w:color="auto" w:fill="664E82"/>
      </w:tcPr>
    </w:tblStylePr>
    <w:tblStylePr w:type="lastRow">
      <w:rPr>
        <w:b/>
        <w:bCs/>
        <w:color w:val="664E8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cPr>
    </w:tblStylePr>
    <w:tblStylePr w:type="band1Horz">
      <w:tblPr/>
      <w:tcPr>
        <w:shd w:val="clear" w:color="auto" w:fill="EAF1DD"/>
      </w:tcPr>
    </w:tblStylePr>
  </w:style>
  <w:style w:type="table" w:styleId="ColorfulList-Accent4">
    <w:name w:val="Colorful List Accent 4"/>
    <w:basedOn w:val="TableNormal"/>
    <w:uiPriority w:val="72"/>
    <w:rsid w:val="00A441C5"/>
    <w:rPr>
      <w:rFonts w:ascii="CG Times (WN)" w:eastAsia="Times New Roman" w:hAnsi="CG Times (W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table" w:styleId="ColorfulList-Accent5">
    <w:name w:val="Colorful List Accent 5"/>
    <w:basedOn w:val="TableNormal"/>
    <w:uiPriority w:val="72"/>
    <w:rsid w:val="00A441C5"/>
    <w:rPr>
      <w:rFonts w:ascii="CG Times (WN)" w:eastAsia="Times New Roman" w:hAnsi="CG Times (WN)"/>
      <w:color w:val="000000"/>
    </w:rPr>
    <w:tblPr>
      <w:tblStyleRowBandSize w:val="1"/>
      <w:tblStyleColBandSize w:val="1"/>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6">
    <w:name w:val="Colorful List Accent 6"/>
    <w:basedOn w:val="TableNormal"/>
    <w:uiPriority w:val="72"/>
    <w:rsid w:val="00A441C5"/>
    <w:rPr>
      <w:rFonts w:ascii="CG Times (WN)" w:eastAsia="Times New Roman" w:hAnsi="CG Times (WN)"/>
      <w:color w:val="000000"/>
    </w:rPr>
    <w:tblPr>
      <w:tblStyleRowBandSize w:val="1"/>
      <w:tblStyleColBandSize w:val="1"/>
    </w:tblPr>
    <w:tcPr>
      <w:shd w:val="clear" w:color="auto" w:fill="FEF4EC"/>
    </w:tcPr>
    <w:tblStylePr w:type="firstRow">
      <w:rPr>
        <w:b/>
        <w:bCs/>
        <w:color w:val="FFFFFF"/>
      </w:rPr>
      <w:tblPr/>
      <w:tcPr>
        <w:tcBorders>
          <w:bottom w:val="single" w:sz="12" w:space="0" w:color="FFFFFF"/>
        </w:tcBorders>
        <w:shd w:val="clear" w:color="auto" w:fill="348DA5"/>
      </w:tcPr>
    </w:tblStylePr>
    <w:tblStylePr w:type="lastRow">
      <w:rPr>
        <w:b/>
        <w:bCs/>
        <w:color w:val="348DA5"/>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cPr>
    </w:tblStylePr>
    <w:tblStylePr w:type="band1Horz">
      <w:tblPr/>
      <w:tcPr>
        <w:shd w:val="clear" w:color="auto" w:fill="FDE9D9"/>
      </w:tcPr>
    </w:tblStylePr>
  </w:style>
  <w:style w:type="table" w:styleId="ColorfulShading">
    <w:name w:val="Colorful Shading"/>
    <w:basedOn w:val="TableNormal"/>
    <w:uiPriority w:val="71"/>
    <w:rsid w:val="00A441C5"/>
    <w:rPr>
      <w:rFonts w:ascii="CG Times (WN)" w:eastAsia="Times New Roman" w:hAnsi="CG Times (WN)"/>
      <w:color w:val="000000"/>
    </w:rPr>
    <w:tblPr>
      <w:tblStyleRowBandSize w:val="1"/>
      <w:tblStyleColBandSize w:val="1"/>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A441C5"/>
    <w:rPr>
      <w:rFonts w:ascii="CG Times (WN)" w:eastAsia="Times New Roman" w:hAnsi="CG Times (WN)"/>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C4C74"/>
      </w:tcPr>
    </w:tblStylePr>
    <w:tblStylePr w:type="firstCol">
      <w:rPr>
        <w:color w:val="FFFFFF"/>
      </w:rPr>
      <w:tblPr/>
      <w:tcPr>
        <w:tcBorders>
          <w:top w:val="nil"/>
          <w:left w:val="nil"/>
          <w:bottom w:val="nil"/>
          <w:right w:val="nil"/>
          <w:insideH w:val="single" w:sz="4" w:space="0" w:color="2C4C74"/>
          <w:insideV w:val="nil"/>
        </w:tcBorders>
        <w:shd w:val="clear" w:color="auto" w:fill="2C4C74"/>
      </w:tcPr>
    </w:tblStylePr>
    <w:tblStylePr w:type="lastCol">
      <w:rPr>
        <w:color w:val="FFFFFF"/>
      </w:rPr>
      <w:tblPr/>
      <w:tcPr>
        <w:tcBorders>
          <w:top w:val="nil"/>
          <w:left w:val="nil"/>
          <w:bottom w:val="nil"/>
          <w:right w:val="nil"/>
          <w:insideH w:val="nil"/>
          <w:insideV w:val="nil"/>
        </w:tcBorders>
        <w:shd w:val="clear" w:color="auto" w:fill="2C4C74"/>
      </w:tcPr>
    </w:tblStylePr>
    <w:tblStylePr w:type="band1Vert">
      <w:tblPr/>
      <w:tcPr>
        <w:shd w:val="clear" w:color="auto" w:fill="B8CCE4"/>
      </w:tcPr>
    </w:tblStylePr>
    <w:tblStylePr w:type="band1Horz">
      <w:tblPr/>
      <w:tcPr>
        <w:shd w:val="clear" w:color="auto" w:fill="A7BFDE"/>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A441C5"/>
    <w:rPr>
      <w:rFonts w:ascii="CG Times (WN)" w:eastAsia="Times New Roman" w:hAnsi="CG Times (WN)"/>
      <w:color w:val="000000"/>
    </w:rPr>
    <w:tblPr>
      <w:tblStyleRowBandSize w:val="1"/>
      <w:tblStyleColBandSize w:val="1"/>
      <w:tblBorders>
        <w:top w:val="single" w:sz="24" w:space="0" w:color="C0504D"/>
        <w:left w:val="single" w:sz="4" w:space="0" w:color="C0504D"/>
        <w:bottom w:val="single" w:sz="4" w:space="0" w:color="C0504D"/>
        <w:right w:val="single" w:sz="4" w:space="0" w:color="C0504D"/>
        <w:insideH w:val="single" w:sz="4" w:space="0" w:color="FFFFFF"/>
        <w:insideV w:val="single" w:sz="4" w:space="0" w:color="FFFFFF"/>
      </w:tblBorders>
    </w:tblPr>
    <w:tcPr>
      <w:shd w:val="clear" w:color="auto" w:fill="F8EDED"/>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772C2A"/>
      </w:tcPr>
    </w:tblStylePr>
    <w:tblStylePr w:type="firstCol">
      <w:rPr>
        <w:color w:val="FFFFFF"/>
      </w:rPr>
      <w:tblPr/>
      <w:tcPr>
        <w:tcBorders>
          <w:top w:val="nil"/>
          <w:left w:val="nil"/>
          <w:bottom w:val="nil"/>
          <w:right w:val="nil"/>
          <w:insideH w:val="single" w:sz="4" w:space="0" w:color="772C2A"/>
          <w:insideV w:val="nil"/>
        </w:tcBorders>
        <w:shd w:val="clear" w:color="auto" w:fill="772C2A"/>
      </w:tcPr>
    </w:tblStylePr>
    <w:tblStylePr w:type="lastCol">
      <w:rPr>
        <w:color w:val="FFFFFF"/>
      </w:rPr>
      <w:tblPr/>
      <w:tcPr>
        <w:tcBorders>
          <w:top w:val="nil"/>
          <w:left w:val="nil"/>
          <w:bottom w:val="nil"/>
          <w:right w:val="nil"/>
          <w:insideH w:val="nil"/>
          <w:insideV w:val="nil"/>
        </w:tcBorders>
        <w:shd w:val="clear" w:color="auto" w:fill="772C2A"/>
      </w:tcPr>
    </w:tblStylePr>
    <w:tblStylePr w:type="band1Vert">
      <w:tblPr/>
      <w:tcPr>
        <w:shd w:val="clear" w:color="auto" w:fill="E5B8B7"/>
      </w:tcPr>
    </w:tblStylePr>
    <w:tblStylePr w:type="band1Horz">
      <w:tblPr/>
      <w:tcPr>
        <w:shd w:val="clear" w:color="auto" w:fill="DFA7A6"/>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A441C5"/>
    <w:rPr>
      <w:rFonts w:ascii="CG Times (WN)" w:eastAsia="Times New Roman" w:hAnsi="CG Times (WN)"/>
      <w:color w:val="000000"/>
    </w:rPr>
    <w:tblPr>
      <w:tblStyleRowBandSize w:val="1"/>
      <w:tblStyleColBandSize w:val="1"/>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styleId="ColorfulShading-Accent4">
    <w:name w:val="Colorful Shading Accent 4"/>
    <w:basedOn w:val="TableNormal"/>
    <w:uiPriority w:val="71"/>
    <w:rsid w:val="00A441C5"/>
    <w:rPr>
      <w:rFonts w:ascii="CG Times (WN)" w:eastAsia="Times New Roman" w:hAnsi="CG Times (WN)"/>
      <w:color w:val="000000"/>
    </w:rPr>
    <w:tblPr>
      <w:tblStyleRowBandSize w:val="1"/>
      <w:tblStyleColBandSize w:val="1"/>
      <w:tblBorders>
        <w:top w:val="single" w:sz="24" w:space="0" w:color="9BBB59"/>
        <w:left w:val="single" w:sz="4" w:space="0" w:color="8064A2"/>
        <w:bottom w:val="single" w:sz="4" w:space="0" w:color="8064A2"/>
        <w:right w:val="single" w:sz="4" w:space="0" w:color="8064A2"/>
        <w:insideH w:val="single" w:sz="4" w:space="0" w:color="FFFFFF"/>
        <w:insideV w:val="single" w:sz="4" w:space="0" w:color="FFFFFF"/>
      </w:tblBorders>
    </w:tblPr>
    <w:tcPr>
      <w:shd w:val="clear" w:color="auto" w:fill="F2EFF6"/>
    </w:tcPr>
    <w:tblStylePr w:type="firstRow">
      <w:rPr>
        <w:b/>
        <w:bCs/>
      </w:rPr>
      <w:tblPr/>
      <w:tcPr>
        <w:tcBorders>
          <w:top w:val="nil"/>
          <w:left w:val="nil"/>
          <w:bottom w:val="single" w:sz="24" w:space="0" w:color="9BBB59"/>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C3B62"/>
      </w:tcPr>
    </w:tblStylePr>
    <w:tblStylePr w:type="firstCol">
      <w:rPr>
        <w:color w:val="FFFFFF"/>
      </w:rPr>
      <w:tblPr/>
      <w:tcPr>
        <w:tcBorders>
          <w:top w:val="nil"/>
          <w:left w:val="nil"/>
          <w:bottom w:val="nil"/>
          <w:right w:val="nil"/>
          <w:insideH w:val="single" w:sz="4" w:space="0" w:color="4C3B62"/>
          <w:insideV w:val="nil"/>
        </w:tcBorders>
        <w:shd w:val="clear" w:color="auto" w:fill="4C3B62"/>
      </w:tcPr>
    </w:tblStylePr>
    <w:tblStylePr w:type="lastCol">
      <w:rPr>
        <w:color w:val="FFFFFF"/>
      </w:rPr>
      <w:tblPr/>
      <w:tcPr>
        <w:tcBorders>
          <w:top w:val="nil"/>
          <w:left w:val="nil"/>
          <w:bottom w:val="nil"/>
          <w:right w:val="nil"/>
          <w:insideH w:val="nil"/>
          <w:insideV w:val="nil"/>
        </w:tcBorders>
        <w:shd w:val="clear" w:color="auto" w:fill="4C3B62"/>
      </w:tcPr>
    </w:tblStylePr>
    <w:tblStylePr w:type="band1Vert">
      <w:tblPr/>
      <w:tcPr>
        <w:shd w:val="clear" w:color="auto" w:fill="CCC0D9"/>
      </w:tcPr>
    </w:tblStylePr>
    <w:tblStylePr w:type="band1Horz">
      <w:tblPr/>
      <w:tcPr>
        <w:shd w:val="clear" w:color="auto" w:fill="BFB1D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A441C5"/>
    <w:rPr>
      <w:rFonts w:ascii="CG Times (WN)" w:eastAsia="Times New Roman" w:hAnsi="CG Times (WN)"/>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A441C5"/>
    <w:rPr>
      <w:rFonts w:ascii="CG Times (WN)" w:eastAsia="Times New Roman" w:hAnsi="CG Times (WN)"/>
      <w:color w:val="000000"/>
    </w:rPr>
    <w:tblPr>
      <w:tblStyleRowBandSize w:val="1"/>
      <w:tblStyleColBandSize w:val="1"/>
      <w:tblBorders>
        <w:top w:val="single" w:sz="24" w:space="0" w:color="4BACC6"/>
        <w:left w:val="single" w:sz="4" w:space="0" w:color="F79646"/>
        <w:bottom w:val="single" w:sz="4" w:space="0" w:color="F79646"/>
        <w:right w:val="single" w:sz="4" w:space="0" w:color="F79646"/>
        <w:insideH w:val="single" w:sz="4" w:space="0" w:color="FFFFFF"/>
        <w:insideV w:val="single" w:sz="4" w:space="0" w:color="FFFFFF"/>
      </w:tblBorders>
    </w:tblPr>
    <w:tcPr>
      <w:shd w:val="clear" w:color="auto" w:fill="FEF4EC"/>
    </w:tcPr>
    <w:tblStylePr w:type="firstRow">
      <w:rPr>
        <w:b/>
        <w:bCs/>
      </w:rPr>
      <w:tblPr/>
      <w:tcPr>
        <w:tcBorders>
          <w:top w:val="nil"/>
          <w:left w:val="nil"/>
          <w:bottom w:val="single" w:sz="24" w:space="0" w:color="4BACC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B65608"/>
      </w:tcPr>
    </w:tblStylePr>
    <w:tblStylePr w:type="firstCol">
      <w:rPr>
        <w:color w:val="FFFFFF"/>
      </w:rPr>
      <w:tblPr/>
      <w:tcPr>
        <w:tcBorders>
          <w:top w:val="nil"/>
          <w:left w:val="nil"/>
          <w:bottom w:val="nil"/>
          <w:right w:val="nil"/>
          <w:insideH w:val="single" w:sz="4" w:space="0" w:color="B65608"/>
          <w:insideV w:val="nil"/>
        </w:tcBorders>
        <w:shd w:val="clear" w:color="auto" w:fill="B65608"/>
      </w:tcPr>
    </w:tblStylePr>
    <w:tblStylePr w:type="lastCol">
      <w:rPr>
        <w:color w:val="FFFFFF"/>
      </w:rPr>
      <w:tblPr/>
      <w:tcPr>
        <w:tcBorders>
          <w:top w:val="nil"/>
          <w:left w:val="nil"/>
          <w:bottom w:val="nil"/>
          <w:right w:val="nil"/>
          <w:insideH w:val="nil"/>
          <w:insideV w:val="nil"/>
        </w:tcBorders>
        <w:shd w:val="clear" w:color="auto" w:fill="B65608"/>
      </w:tcPr>
    </w:tblStylePr>
    <w:tblStylePr w:type="band1Vert">
      <w:tblPr/>
      <w:tcPr>
        <w:shd w:val="clear" w:color="auto" w:fill="FBD4B4"/>
      </w:tcPr>
    </w:tblStylePr>
    <w:tblStylePr w:type="band1Horz">
      <w:tblPr/>
      <w:tcPr>
        <w:shd w:val="clear" w:color="auto" w:fill="FBCAA2"/>
      </w:tcPr>
    </w:tblStylePr>
    <w:tblStylePr w:type="neCell">
      <w:rPr>
        <w:color w:val="000000"/>
      </w:rPr>
    </w:tblStylePr>
    <w:tblStylePr w:type="nwCell">
      <w:rPr>
        <w:color w:val="000000"/>
      </w:rPr>
    </w:tblStylePr>
  </w:style>
  <w:style w:type="character" w:customStyle="1" w:styleId="CommentTextChar">
    <w:name w:val="Comment Text Char"/>
    <w:link w:val="CommentText"/>
    <w:rsid w:val="00A441C5"/>
    <w:rPr>
      <w:rFonts w:ascii="Arial" w:hAnsi="Arial" w:cs="Angsana New"/>
      <w:lang w:eastAsia="zh-CN" w:bidi="th-TH"/>
    </w:rPr>
  </w:style>
  <w:style w:type="character" w:customStyle="1" w:styleId="CommentSubjectChar">
    <w:name w:val="Comment Subject Char"/>
    <w:link w:val="CommentSubject"/>
    <w:rsid w:val="00A441C5"/>
    <w:rPr>
      <w:rFonts w:ascii="Arial" w:hAnsi="Arial" w:cs="Angsana New"/>
      <w:b/>
      <w:bCs/>
      <w:lang w:eastAsia="zh-CN" w:bidi="th-TH"/>
    </w:rPr>
  </w:style>
  <w:style w:type="table" w:styleId="DarkList">
    <w:name w:val="Dark List"/>
    <w:basedOn w:val="TableNormal"/>
    <w:uiPriority w:val="70"/>
    <w:rsid w:val="00A441C5"/>
    <w:rPr>
      <w:rFonts w:ascii="CG Times (WN)" w:eastAsia="Times New Roman" w:hAnsi="CG Times (WN)"/>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A441C5"/>
    <w:rPr>
      <w:rFonts w:ascii="CG Times (WN)" w:eastAsia="Times New Roman" w:hAnsi="CG Times (WN)"/>
      <w:color w:val="FFFFFF"/>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table" w:styleId="DarkList-Accent2">
    <w:name w:val="Dark List Accent 2"/>
    <w:basedOn w:val="TableNormal"/>
    <w:uiPriority w:val="70"/>
    <w:rsid w:val="00A441C5"/>
    <w:rPr>
      <w:rFonts w:ascii="CG Times (WN)" w:eastAsia="Times New Roman" w:hAnsi="CG Times (WN)"/>
      <w:color w:val="FFFFFF"/>
    </w:rPr>
    <w:tblPr>
      <w:tblStyleRowBandSize w:val="1"/>
      <w:tblStyleColBandSize w:val="1"/>
    </w:tblPr>
    <w:tcPr>
      <w:shd w:val="clear" w:color="auto" w:fill="C0504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622423"/>
      </w:tcPr>
    </w:tblStylePr>
    <w:tblStylePr w:type="firstCol">
      <w:tblPr/>
      <w:tcPr>
        <w:tcBorders>
          <w:top w:val="nil"/>
          <w:left w:val="nil"/>
          <w:bottom w:val="nil"/>
          <w:right w:val="single" w:sz="18" w:space="0" w:color="FFFFFF"/>
          <w:insideH w:val="nil"/>
          <w:insideV w:val="nil"/>
        </w:tcBorders>
        <w:shd w:val="clear" w:color="auto" w:fill="943634"/>
      </w:tcPr>
    </w:tblStylePr>
    <w:tblStylePr w:type="lastCol">
      <w:tblPr/>
      <w:tcPr>
        <w:tcBorders>
          <w:top w:val="nil"/>
          <w:left w:val="single" w:sz="18" w:space="0" w:color="FFFFFF"/>
          <w:bottom w:val="nil"/>
          <w:right w:val="nil"/>
          <w:insideH w:val="nil"/>
          <w:insideV w:val="nil"/>
        </w:tcBorders>
        <w:shd w:val="clear" w:color="auto" w:fill="943634"/>
      </w:tcPr>
    </w:tblStylePr>
    <w:tblStylePr w:type="band1Vert">
      <w:tblPr/>
      <w:tcPr>
        <w:tcBorders>
          <w:top w:val="nil"/>
          <w:left w:val="nil"/>
          <w:bottom w:val="nil"/>
          <w:right w:val="nil"/>
          <w:insideH w:val="nil"/>
          <w:insideV w:val="nil"/>
        </w:tcBorders>
        <w:shd w:val="clear" w:color="auto" w:fill="943634"/>
      </w:tcPr>
    </w:tblStylePr>
    <w:tblStylePr w:type="band1Horz">
      <w:tblPr/>
      <w:tcPr>
        <w:tcBorders>
          <w:top w:val="nil"/>
          <w:left w:val="nil"/>
          <w:bottom w:val="nil"/>
          <w:right w:val="nil"/>
          <w:insideH w:val="nil"/>
          <w:insideV w:val="nil"/>
        </w:tcBorders>
        <w:shd w:val="clear" w:color="auto" w:fill="943634"/>
      </w:tcPr>
    </w:tblStylePr>
  </w:style>
  <w:style w:type="table" w:styleId="DarkList-Accent3">
    <w:name w:val="Dark List Accent 3"/>
    <w:basedOn w:val="TableNormal"/>
    <w:uiPriority w:val="70"/>
    <w:rsid w:val="00A441C5"/>
    <w:rPr>
      <w:rFonts w:ascii="CG Times (WN)" w:eastAsia="Times New Roman" w:hAnsi="CG Times (WN)"/>
      <w:color w:val="FFFFFF"/>
    </w:rPr>
    <w:tblPr>
      <w:tblStyleRowBandSize w:val="1"/>
      <w:tblStyleColBandSize w:val="1"/>
    </w:tblPr>
    <w:tcPr>
      <w:shd w:val="clear" w:color="auto" w:fill="9BBB59"/>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4E6128"/>
      </w:tcPr>
    </w:tblStylePr>
    <w:tblStylePr w:type="firstCol">
      <w:tblPr/>
      <w:tcPr>
        <w:tcBorders>
          <w:top w:val="nil"/>
          <w:left w:val="nil"/>
          <w:bottom w:val="nil"/>
          <w:right w:val="single" w:sz="18" w:space="0" w:color="FFFFFF"/>
          <w:insideH w:val="nil"/>
          <w:insideV w:val="nil"/>
        </w:tcBorders>
        <w:shd w:val="clear" w:color="auto" w:fill="76923C"/>
      </w:tcPr>
    </w:tblStylePr>
    <w:tblStylePr w:type="lastCol">
      <w:tblPr/>
      <w:tcPr>
        <w:tcBorders>
          <w:top w:val="nil"/>
          <w:left w:val="single" w:sz="18" w:space="0" w:color="FFFFFF"/>
          <w:bottom w:val="nil"/>
          <w:right w:val="nil"/>
          <w:insideH w:val="nil"/>
          <w:insideV w:val="nil"/>
        </w:tcBorders>
        <w:shd w:val="clear" w:color="auto" w:fill="76923C"/>
      </w:tcPr>
    </w:tblStylePr>
    <w:tblStylePr w:type="band1Vert">
      <w:tblPr/>
      <w:tcPr>
        <w:tcBorders>
          <w:top w:val="nil"/>
          <w:left w:val="nil"/>
          <w:bottom w:val="nil"/>
          <w:right w:val="nil"/>
          <w:insideH w:val="nil"/>
          <w:insideV w:val="nil"/>
        </w:tcBorders>
        <w:shd w:val="clear" w:color="auto" w:fill="76923C"/>
      </w:tcPr>
    </w:tblStylePr>
    <w:tblStylePr w:type="band1Horz">
      <w:tblPr/>
      <w:tcPr>
        <w:tcBorders>
          <w:top w:val="nil"/>
          <w:left w:val="nil"/>
          <w:bottom w:val="nil"/>
          <w:right w:val="nil"/>
          <w:insideH w:val="nil"/>
          <w:insideV w:val="nil"/>
        </w:tcBorders>
        <w:shd w:val="clear" w:color="auto" w:fill="76923C"/>
      </w:tcPr>
    </w:tblStylePr>
  </w:style>
  <w:style w:type="table" w:styleId="DarkList-Accent4">
    <w:name w:val="Dark List Accent 4"/>
    <w:basedOn w:val="TableNormal"/>
    <w:uiPriority w:val="70"/>
    <w:rsid w:val="00A441C5"/>
    <w:rPr>
      <w:rFonts w:ascii="CG Times (WN)" w:eastAsia="Times New Roman" w:hAnsi="CG Times (WN)"/>
      <w:color w:val="FFFFFF"/>
    </w:rPr>
    <w:tblPr>
      <w:tblStyleRowBandSize w:val="1"/>
      <w:tblStyleColBandSize w:val="1"/>
    </w:tblPr>
    <w:tcPr>
      <w:shd w:val="clear" w:color="auto" w:fill="8064A2"/>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F3151"/>
      </w:tcPr>
    </w:tblStylePr>
    <w:tblStylePr w:type="firstCol">
      <w:tblPr/>
      <w:tcPr>
        <w:tcBorders>
          <w:top w:val="nil"/>
          <w:left w:val="nil"/>
          <w:bottom w:val="nil"/>
          <w:right w:val="single" w:sz="18" w:space="0" w:color="FFFFFF"/>
          <w:insideH w:val="nil"/>
          <w:insideV w:val="nil"/>
        </w:tcBorders>
        <w:shd w:val="clear" w:color="auto" w:fill="5F497A"/>
      </w:tcPr>
    </w:tblStylePr>
    <w:tblStylePr w:type="lastCol">
      <w:tblPr/>
      <w:tcPr>
        <w:tcBorders>
          <w:top w:val="nil"/>
          <w:left w:val="single" w:sz="18" w:space="0" w:color="FFFFFF"/>
          <w:bottom w:val="nil"/>
          <w:right w:val="nil"/>
          <w:insideH w:val="nil"/>
          <w:insideV w:val="nil"/>
        </w:tcBorders>
        <w:shd w:val="clear" w:color="auto" w:fill="5F497A"/>
      </w:tcPr>
    </w:tblStylePr>
    <w:tblStylePr w:type="band1Vert">
      <w:tblPr/>
      <w:tcPr>
        <w:tcBorders>
          <w:top w:val="nil"/>
          <w:left w:val="nil"/>
          <w:bottom w:val="nil"/>
          <w:right w:val="nil"/>
          <w:insideH w:val="nil"/>
          <w:insideV w:val="nil"/>
        </w:tcBorders>
        <w:shd w:val="clear" w:color="auto" w:fill="5F497A"/>
      </w:tcPr>
    </w:tblStylePr>
    <w:tblStylePr w:type="band1Horz">
      <w:tblPr/>
      <w:tcPr>
        <w:tcBorders>
          <w:top w:val="nil"/>
          <w:left w:val="nil"/>
          <w:bottom w:val="nil"/>
          <w:right w:val="nil"/>
          <w:insideH w:val="nil"/>
          <w:insideV w:val="nil"/>
        </w:tcBorders>
        <w:shd w:val="clear" w:color="auto" w:fill="5F497A"/>
      </w:tcPr>
    </w:tblStylePr>
  </w:style>
  <w:style w:type="table" w:styleId="DarkList-Accent5">
    <w:name w:val="Dark List Accent 5"/>
    <w:basedOn w:val="TableNormal"/>
    <w:uiPriority w:val="70"/>
    <w:rsid w:val="00A441C5"/>
    <w:rPr>
      <w:rFonts w:ascii="CG Times (WN)" w:eastAsia="Times New Roman" w:hAnsi="CG Times (WN)"/>
      <w:color w:val="FFFFFF"/>
    </w:rPr>
    <w:tblPr>
      <w:tblStyleRowBandSize w:val="1"/>
      <w:tblStyleColBandSize w:val="1"/>
    </w:tblPr>
    <w:tcPr>
      <w:shd w:val="clear" w:color="auto" w:fill="4BACC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05867"/>
      </w:tcPr>
    </w:tblStylePr>
    <w:tblStylePr w:type="firstCol">
      <w:tblPr/>
      <w:tcPr>
        <w:tcBorders>
          <w:top w:val="nil"/>
          <w:left w:val="nil"/>
          <w:bottom w:val="nil"/>
          <w:right w:val="single" w:sz="18" w:space="0" w:color="FFFFFF"/>
          <w:insideH w:val="nil"/>
          <w:insideV w:val="nil"/>
        </w:tcBorders>
        <w:shd w:val="clear" w:color="auto" w:fill="31849B"/>
      </w:tcPr>
    </w:tblStylePr>
    <w:tblStylePr w:type="lastCol">
      <w:tblPr/>
      <w:tcPr>
        <w:tcBorders>
          <w:top w:val="nil"/>
          <w:left w:val="single" w:sz="18" w:space="0" w:color="FFFFFF"/>
          <w:bottom w:val="nil"/>
          <w:right w:val="nil"/>
          <w:insideH w:val="nil"/>
          <w:insideV w:val="nil"/>
        </w:tcBorders>
        <w:shd w:val="clear" w:color="auto" w:fill="31849B"/>
      </w:tcPr>
    </w:tblStylePr>
    <w:tblStylePr w:type="band1Vert">
      <w:tblPr/>
      <w:tcPr>
        <w:tcBorders>
          <w:top w:val="nil"/>
          <w:left w:val="nil"/>
          <w:bottom w:val="nil"/>
          <w:right w:val="nil"/>
          <w:insideH w:val="nil"/>
          <w:insideV w:val="nil"/>
        </w:tcBorders>
        <w:shd w:val="clear" w:color="auto" w:fill="31849B"/>
      </w:tcPr>
    </w:tblStylePr>
    <w:tblStylePr w:type="band1Horz">
      <w:tblPr/>
      <w:tcPr>
        <w:tcBorders>
          <w:top w:val="nil"/>
          <w:left w:val="nil"/>
          <w:bottom w:val="nil"/>
          <w:right w:val="nil"/>
          <w:insideH w:val="nil"/>
          <w:insideV w:val="nil"/>
        </w:tcBorders>
        <w:shd w:val="clear" w:color="auto" w:fill="31849B"/>
      </w:tcPr>
    </w:tblStylePr>
  </w:style>
  <w:style w:type="table" w:styleId="DarkList-Accent6">
    <w:name w:val="Dark List Accent 6"/>
    <w:basedOn w:val="TableNormal"/>
    <w:uiPriority w:val="70"/>
    <w:rsid w:val="00A441C5"/>
    <w:rPr>
      <w:rFonts w:ascii="CG Times (WN)" w:eastAsia="Times New Roma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DateChar">
    <w:name w:val="Date Char"/>
    <w:link w:val="Date"/>
    <w:rsid w:val="00A441C5"/>
    <w:rPr>
      <w:rFonts w:ascii="Arial" w:hAnsi="Arial" w:cs="Angsana New"/>
      <w:szCs w:val="22"/>
      <w:lang w:eastAsia="zh-CN" w:bidi="th-TH"/>
    </w:rPr>
  </w:style>
  <w:style w:type="character" w:customStyle="1" w:styleId="DocumentMapChar">
    <w:name w:val="Document Map Char"/>
    <w:link w:val="DocumentMap"/>
    <w:rsid w:val="00A441C5"/>
    <w:rPr>
      <w:rFonts w:ascii="Tahoma" w:hAnsi="Tahoma" w:cs="Tahoma"/>
      <w:shd w:val="clear" w:color="auto" w:fill="000080"/>
      <w:lang w:eastAsia="zh-CN" w:bidi="th-TH"/>
    </w:rPr>
  </w:style>
  <w:style w:type="character" w:customStyle="1" w:styleId="E-mailSignatureChar">
    <w:name w:val="E-mail Signature Char"/>
    <w:link w:val="E-mailSignature"/>
    <w:rsid w:val="00A441C5"/>
    <w:rPr>
      <w:rFonts w:ascii="Arial" w:hAnsi="Arial" w:cs="Angsana New"/>
      <w:szCs w:val="22"/>
      <w:lang w:eastAsia="zh-CN" w:bidi="th-TH"/>
    </w:rPr>
  </w:style>
  <w:style w:type="character" w:customStyle="1" w:styleId="EndnoteTextChar">
    <w:name w:val="Endnote Text Char"/>
    <w:link w:val="EndnoteText"/>
    <w:rsid w:val="00A441C5"/>
    <w:rPr>
      <w:rFonts w:ascii="Arial" w:hAnsi="Arial" w:cs="Angsana New"/>
      <w:lang w:eastAsia="zh-CN" w:bidi="th-TH"/>
    </w:rPr>
  </w:style>
  <w:style w:type="character" w:customStyle="1" w:styleId="HTMLAddressChar">
    <w:name w:val="HTML Address Char"/>
    <w:link w:val="HTMLAddress"/>
    <w:rsid w:val="00A441C5"/>
    <w:rPr>
      <w:rFonts w:ascii="Arial" w:hAnsi="Arial" w:cs="Angsana New"/>
      <w:i/>
      <w:iCs/>
      <w:szCs w:val="22"/>
      <w:lang w:eastAsia="zh-CN" w:bidi="th-TH"/>
    </w:rPr>
  </w:style>
  <w:style w:type="character" w:customStyle="1" w:styleId="HTMLPreformattedChar">
    <w:name w:val="HTML Preformatted Char"/>
    <w:link w:val="HTMLPreformatted"/>
    <w:rsid w:val="00A441C5"/>
    <w:rPr>
      <w:rFonts w:ascii="Courier New" w:hAnsi="Courier New" w:cs="Angsana New"/>
      <w:lang w:eastAsia="zh-CN" w:bidi="th-TH"/>
    </w:rPr>
  </w:style>
  <w:style w:type="character" w:styleId="IntenseEmphasis">
    <w:name w:val="Intense Emphasis"/>
    <w:uiPriority w:val="21"/>
    <w:qFormat/>
    <w:rsid w:val="00A441C5"/>
    <w:rPr>
      <w:b/>
      <w:bCs/>
      <w:i/>
      <w:iCs/>
      <w:color w:val="4F81BD"/>
    </w:rPr>
  </w:style>
  <w:style w:type="paragraph" w:styleId="IntenseQuote">
    <w:name w:val="Intense Quote"/>
    <w:basedOn w:val="Normal"/>
    <w:next w:val="Normal"/>
    <w:link w:val="IntenseQuoteChar"/>
    <w:uiPriority w:val="30"/>
    <w:qFormat/>
    <w:rsid w:val="00A441C5"/>
    <w:pPr>
      <w:pBdr>
        <w:bottom w:val="single" w:sz="4" w:space="4" w:color="4F81BD"/>
      </w:pBdr>
      <w:spacing w:before="200" w:after="280"/>
      <w:ind w:left="936" w:right="936"/>
    </w:pPr>
    <w:rPr>
      <w:rFonts w:eastAsia="Times New Roman"/>
      <w:b/>
      <w:bCs/>
      <w:i/>
      <w:iCs/>
      <w:color w:val="4F81BD"/>
    </w:rPr>
  </w:style>
  <w:style w:type="character" w:customStyle="1" w:styleId="IntenseQuoteChar">
    <w:name w:val="Intense Quote Char"/>
    <w:basedOn w:val="DefaultParagraphFont"/>
    <w:link w:val="IntenseQuote"/>
    <w:uiPriority w:val="30"/>
    <w:rsid w:val="00A441C5"/>
    <w:rPr>
      <w:rFonts w:ascii="Arial" w:eastAsia="Times New Roman" w:hAnsi="Arial" w:cs="Angsana New"/>
      <w:b/>
      <w:bCs/>
      <w:i/>
      <w:iCs/>
      <w:color w:val="4F81BD"/>
      <w:szCs w:val="22"/>
      <w:lang w:eastAsia="zh-CN" w:bidi="th-TH"/>
    </w:rPr>
  </w:style>
  <w:style w:type="character" w:styleId="IntenseReference">
    <w:name w:val="Intense Reference"/>
    <w:uiPriority w:val="32"/>
    <w:qFormat/>
    <w:rsid w:val="00A441C5"/>
    <w:rPr>
      <w:b/>
      <w:bCs/>
      <w:smallCaps/>
      <w:color w:val="C0504D"/>
      <w:spacing w:val="5"/>
      <w:u w:val="single"/>
    </w:rPr>
  </w:style>
  <w:style w:type="table" w:styleId="LightGrid">
    <w:name w:val="Light Grid"/>
    <w:basedOn w:val="TableNormal"/>
    <w:uiPriority w:val="62"/>
    <w:rsid w:val="00A441C5"/>
    <w:rPr>
      <w:rFonts w:ascii="CG Times (WN)" w:eastAsia="Times New Roman" w:hAnsi="CG Times (W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mbria" w:eastAsia="SimSu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SimSu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A441C5"/>
    <w:rPr>
      <w:rFonts w:ascii="CG Times (WN)" w:eastAsia="Times New Roman" w:hAnsi="CG Times (W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SimSu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SimSu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styleId="LightGrid-Accent2">
    <w:name w:val="Light Grid Accent 2"/>
    <w:basedOn w:val="TableNormal"/>
    <w:uiPriority w:val="62"/>
    <w:rsid w:val="00A441C5"/>
    <w:rPr>
      <w:rFonts w:ascii="CG Times (WN)" w:eastAsia="Times New Roman" w:hAnsi="CG Times (WN)"/>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blStylePr w:type="firstRow">
      <w:pPr>
        <w:spacing w:before="0" w:after="0" w:line="240" w:lineRule="auto"/>
      </w:pPr>
      <w:rPr>
        <w:rFonts w:ascii="Cambria" w:eastAsia="SimSun" w:hAnsi="Cambria"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Cambria" w:eastAsia="SimSun" w:hAnsi="Cambria"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Accent3">
    <w:name w:val="Light Grid Accent 3"/>
    <w:basedOn w:val="TableNormal"/>
    <w:uiPriority w:val="62"/>
    <w:rsid w:val="00A441C5"/>
    <w:rPr>
      <w:rFonts w:ascii="CG Times (WN)" w:eastAsia="Times New Roman" w:hAnsi="CG Times (WN)"/>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SimSu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SimSu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ghtGrid-Accent4">
    <w:name w:val="Light Grid Accent 4"/>
    <w:basedOn w:val="TableNormal"/>
    <w:uiPriority w:val="62"/>
    <w:rsid w:val="00A441C5"/>
    <w:rPr>
      <w:rFonts w:ascii="CG Times (WN)" w:eastAsia="Times New Roman" w:hAnsi="CG Times (WN)"/>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Cambria" w:eastAsia="SimSu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SimSu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LightGrid-Accent5">
    <w:name w:val="Light Grid Accent 5"/>
    <w:basedOn w:val="TableNormal"/>
    <w:uiPriority w:val="62"/>
    <w:rsid w:val="00A441C5"/>
    <w:rPr>
      <w:rFonts w:ascii="CG Times (WN)" w:eastAsia="Times New Roman" w:hAnsi="CG Times (WN)"/>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Cambria" w:eastAsia="SimSu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SimSu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Grid-Accent6">
    <w:name w:val="Light Grid Accent 6"/>
    <w:basedOn w:val="TableNormal"/>
    <w:uiPriority w:val="62"/>
    <w:rsid w:val="00A441C5"/>
    <w:rPr>
      <w:rFonts w:ascii="CG Times (WN)" w:eastAsia="Times New Roman" w:hAnsi="CG Times (WN)"/>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line="240" w:lineRule="auto"/>
      </w:pPr>
      <w:rPr>
        <w:rFonts w:ascii="Cambria" w:eastAsia="SimSu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line="240" w:lineRule="auto"/>
      </w:pPr>
      <w:rPr>
        <w:rFonts w:ascii="Cambria" w:eastAsia="SimSu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SimSun" w:hAnsi="Cambria" w:cs="Times New Roman"/>
        <w:b/>
        <w:bCs/>
      </w:rPr>
    </w:tblStylePr>
    <w:tblStylePr w:type="lastCol">
      <w:rPr>
        <w:rFonts w:ascii="Cambria" w:eastAsia="SimSu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LightList">
    <w:name w:val="Light List"/>
    <w:basedOn w:val="TableNormal"/>
    <w:uiPriority w:val="61"/>
    <w:rsid w:val="00A441C5"/>
    <w:rPr>
      <w:rFonts w:ascii="CG Times (WN)" w:eastAsia="Times New Roman"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A441C5"/>
    <w:rPr>
      <w:rFonts w:ascii="CG Times (WN)" w:eastAsia="Times New Roman" w:hAnsi="CG Times (W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ghtList-Accent2">
    <w:name w:val="Light List Accent 2"/>
    <w:basedOn w:val="TableNormal"/>
    <w:uiPriority w:val="61"/>
    <w:rsid w:val="00A441C5"/>
    <w:rPr>
      <w:rFonts w:ascii="CG Times (WN)" w:eastAsia="Times New Roman" w:hAnsi="CG Times (WN)"/>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A441C5"/>
    <w:rPr>
      <w:rFonts w:ascii="CG Times (WN)" w:eastAsia="Times New Roman" w:hAnsi="CG Times (WN)"/>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ghtList-Accent4">
    <w:name w:val="Light List Accent 4"/>
    <w:basedOn w:val="TableNormal"/>
    <w:uiPriority w:val="61"/>
    <w:rsid w:val="00A441C5"/>
    <w:rPr>
      <w:rFonts w:ascii="CG Times (WN)" w:eastAsia="Times New Roman" w:hAnsi="CG Times (WN)"/>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LightList-Accent5">
    <w:name w:val="Light List Accent 5"/>
    <w:basedOn w:val="TableNormal"/>
    <w:uiPriority w:val="61"/>
    <w:rsid w:val="00A441C5"/>
    <w:rPr>
      <w:rFonts w:ascii="CG Times (WN)" w:eastAsia="Times New Roman" w:hAnsi="CG Times (WN)"/>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LightList-Accent6">
    <w:name w:val="Light List Accent 6"/>
    <w:basedOn w:val="TableNormal"/>
    <w:uiPriority w:val="61"/>
    <w:rsid w:val="00A441C5"/>
    <w:rPr>
      <w:rFonts w:ascii="CG Times (WN)" w:eastAsia="Times New Roman" w:hAnsi="CG Times (W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LightShading">
    <w:name w:val="Light Shading"/>
    <w:basedOn w:val="TableNormal"/>
    <w:uiPriority w:val="60"/>
    <w:rsid w:val="00A441C5"/>
    <w:rPr>
      <w:rFonts w:ascii="CG Times (WN)" w:eastAsia="Times New Roman" w:hAnsi="CG Times (W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A441C5"/>
    <w:rPr>
      <w:rFonts w:ascii="CG Times (WN)" w:eastAsia="Times New Roman" w:hAnsi="CG Times (WN)"/>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60"/>
    <w:rsid w:val="00A441C5"/>
    <w:rPr>
      <w:rFonts w:ascii="CG Times (WN)" w:eastAsia="Times New Roman" w:hAnsi="CG Times (WN)"/>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ghtShading-Accent3">
    <w:name w:val="Light Shading Accent 3"/>
    <w:basedOn w:val="TableNormal"/>
    <w:uiPriority w:val="60"/>
    <w:rsid w:val="00A441C5"/>
    <w:rPr>
      <w:rFonts w:ascii="CG Times (WN)" w:eastAsia="Times New Roman" w:hAnsi="CG Times (WN)"/>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Shading-Accent4">
    <w:name w:val="Light Shading Accent 4"/>
    <w:basedOn w:val="TableNormal"/>
    <w:uiPriority w:val="60"/>
    <w:rsid w:val="00A441C5"/>
    <w:rPr>
      <w:rFonts w:ascii="CG Times (WN)" w:eastAsia="Times New Roman" w:hAnsi="CG Times (W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LightShading-Accent5">
    <w:name w:val="Light Shading Accent 5"/>
    <w:basedOn w:val="TableNormal"/>
    <w:uiPriority w:val="60"/>
    <w:rsid w:val="00A441C5"/>
    <w:rPr>
      <w:rFonts w:ascii="CG Times (WN)" w:eastAsia="Times New Roman" w:hAnsi="CG Times (WN)"/>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A441C5"/>
    <w:rPr>
      <w:rFonts w:ascii="CG Times (WN)" w:eastAsia="Times New Roman"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character" w:customStyle="1" w:styleId="MacroTextChar">
    <w:name w:val="Macro Text Char"/>
    <w:link w:val="MacroText"/>
    <w:rsid w:val="00A441C5"/>
    <w:rPr>
      <w:rFonts w:ascii="Courier New" w:hAnsi="Courier New" w:cs="Angsana New"/>
      <w:lang w:eastAsia="zh-CN" w:bidi="th-TH"/>
    </w:rPr>
  </w:style>
  <w:style w:type="table" w:styleId="MediumGrid1">
    <w:name w:val="Medium Grid 1"/>
    <w:basedOn w:val="TableNormal"/>
    <w:uiPriority w:val="67"/>
    <w:rsid w:val="00A441C5"/>
    <w:rPr>
      <w:rFonts w:ascii="CG Times (WN)" w:eastAsia="Times New Roman" w:hAnsi="CG Times (WN)"/>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A441C5"/>
    <w:rPr>
      <w:rFonts w:ascii="CG Times (WN)" w:eastAsia="Times New Roman" w:hAnsi="CG Times (W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1-Accent2">
    <w:name w:val="Medium Grid 1 Accent 2"/>
    <w:basedOn w:val="TableNormal"/>
    <w:uiPriority w:val="67"/>
    <w:rsid w:val="00A441C5"/>
    <w:rPr>
      <w:rFonts w:ascii="CG Times (WN)" w:eastAsia="Times New Roman" w:hAnsi="CG Times (W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MediumGrid1-Accent3">
    <w:name w:val="Medium Grid 1 Accent 3"/>
    <w:basedOn w:val="TableNormal"/>
    <w:uiPriority w:val="67"/>
    <w:rsid w:val="00A441C5"/>
    <w:rPr>
      <w:rFonts w:ascii="CG Times (WN)" w:eastAsia="Times New Roman" w:hAnsi="CG Times (WN)"/>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4">
    <w:name w:val="Medium Grid 1 Accent 4"/>
    <w:basedOn w:val="TableNormal"/>
    <w:uiPriority w:val="67"/>
    <w:rsid w:val="00A441C5"/>
    <w:rPr>
      <w:rFonts w:ascii="CG Times (WN)" w:eastAsia="Times New Roman" w:hAnsi="CG Times (WN)"/>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MediumGrid1-Accent5">
    <w:name w:val="Medium Grid 1 Accent 5"/>
    <w:basedOn w:val="TableNormal"/>
    <w:uiPriority w:val="67"/>
    <w:rsid w:val="00A441C5"/>
    <w:rPr>
      <w:rFonts w:ascii="CG Times (WN)" w:eastAsia="Times New Roman" w:hAnsi="CG Times (W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Grid1-Accent6">
    <w:name w:val="Medium Grid 1 Accent 6"/>
    <w:basedOn w:val="TableNormal"/>
    <w:uiPriority w:val="67"/>
    <w:rsid w:val="00A441C5"/>
    <w:rPr>
      <w:rFonts w:ascii="CG Times (WN)" w:eastAsia="Times New Roman" w:hAnsi="CG Times (WN)"/>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insideV w:val="single" w:sz="8" w:space="0" w:color="F9B074"/>
      </w:tblBorders>
    </w:tblPr>
    <w:tcPr>
      <w:shd w:val="clear" w:color="auto" w:fill="FDE4D0"/>
    </w:tcPr>
    <w:tblStylePr w:type="firstRow">
      <w:rPr>
        <w:b/>
        <w:bCs/>
      </w:rPr>
    </w:tblStylePr>
    <w:tblStylePr w:type="lastRow">
      <w:rPr>
        <w:b/>
        <w:bCs/>
      </w:rPr>
      <w:tblPr/>
      <w:tcPr>
        <w:tcBorders>
          <w:top w:val="single" w:sz="18" w:space="0" w:color="F9B074"/>
        </w:tcBorders>
      </w:tcPr>
    </w:tblStylePr>
    <w:tblStylePr w:type="firstCol">
      <w:rPr>
        <w:b/>
        <w:bCs/>
      </w:rPr>
    </w:tblStylePr>
    <w:tblStylePr w:type="lastCol">
      <w:rPr>
        <w:b/>
        <w:bCs/>
      </w:rPr>
    </w:tblStylePr>
    <w:tblStylePr w:type="band1Vert">
      <w:tblPr/>
      <w:tcPr>
        <w:shd w:val="clear" w:color="auto" w:fill="FBCAA2"/>
      </w:tcPr>
    </w:tblStylePr>
    <w:tblStylePr w:type="band1Horz">
      <w:tblPr/>
      <w:tcPr>
        <w:shd w:val="clear" w:color="auto" w:fill="FBCAA2"/>
      </w:tcPr>
    </w:tblStylePr>
  </w:style>
  <w:style w:type="table" w:styleId="MediumGrid2">
    <w:name w:val="Medium Grid 2"/>
    <w:basedOn w:val="TableNormal"/>
    <w:uiPriority w:val="68"/>
    <w:rsid w:val="00A441C5"/>
    <w:rPr>
      <w:rFonts w:ascii="Cambria" w:eastAsia="SimSun"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A441C5"/>
    <w:rPr>
      <w:rFonts w:ascii="Cambria" w:eastAsia="SimSu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2">
    <w:name w:val="Medium Grid 2 Accent 2"/>
    <w:basedOn w:val="TableNormal"/>
    <w:uiPriority w:val="68"/>
    <w:rsid w:val="00A441C5"/>
    <w:rPr>
      <w:rFonts w:ascii="Cambria" w:eastAsia="SimSun"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Pr>
    <w:tcPr>
      <w:shd w:val="clear" w:color="auto" w:fill="EFD3D2"/>
    </w:tcPr>
    <w:tblStylePr w:type="firstRow">
      <w:rPr>
        <w:b/>
        <w:bCs/>
        <w:color w:val="000000"/>
      </w:rPr>
      <w:tblPr/>
      <w:tcPr>
        <w:shd w:val="clear" w:color="auto" w:fill="F8EDED"/>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2DBDB"/>
      </w:tcPr>
    </w:tblStylePr>
    <w:tblStylePr w:type="band1Vert">
      <w:tblPr/>
      <w:tcPr>
        <w:shd w:val="clear" w:color="auto" w:fill="DFA7A6"/>
      </w:tcPr>
    </w:tblStylePr>
    <w:tblStylePr w:type="band1Horz">
      <w:tblPr/>
      <w:tcPr>
        <w:tcBorders>
          <w:insideH w:val="single" w:sz="6" w:space="0" w:color="C0504D"/>
          <w:insideV w:val="single" w:sz="6" w:space="0" w:color="C0504D"/>
        </w:tcBorders>
        <w:shd w:val="clear" w:color="auto" w:fill="DFA7A6"/>
      </w:tcPr>
    </w:tblStylePr>
    <w:tblStylePr w:type="nwCell">
      <w:tblPr/>
      <w:tcPr>
        <w:shd w:val="clear" w:color="auto" w:fill="FFFFFF"/>
      </w:tcPr>
    </w:tblStylePr>
  </w:style>
  <w:style w:type="table" w:styleId="MediumGrid2-Accent3">
    <w:name w:val="Medium Grid 2 Accent 3"/>
    <w:basedOn w:val="TableNormal"/>
    <w:uiPriority w:val="68"/>
    <w:rsid w:val="00A441C5"/>
    <w:rPr>
      <w:rFonts w:ascii="Cambria" w:eastAsia="SimSu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cPr>
      <w:shd w:val="clear" w:color="auto" w:fill="E6EED5"/>
    </w:tcPr>
    <w:tblStylePr w:type="firstRow">
      <w:rPr>
        <w:b/>
        <w:bCs/>
        <w:color w:val="000000"/>
      </w:rPr>
      <w:tblPr/>
      <w:tcPr>
        <w:shd w:val="clear" w:color="auto" w:fill="F5F8EE"/>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AF1DD"/>
      </w:tcPr>
    </w:tblStylePr>
    <w:tblStylePr w:type="band1Vert">
      <w:tblPr/>
      <w:tcPr>
        <w:shd w:val="clear" w:color="auto" w:fill="CDDDAC"/>
      </w:tcPr>
    </w:tblStylePr>
    <w:tblStylePr w:type="band1Horz">
      <w:tblPr/>
      <w:tcPr>
        <w:tcBorders>
          <w:insideH w:val="single" w:sz="6" w:space="0" w:color="9BBB59"/>
          <w:insideV w:val="single" w:sz="6" w:space="0" w:color="9BBB59"/>
        </w:tcBorders>
        <w:shd w:val="clear" w:color="auto" w:fill="CDDDAC"/>
      </w:tcPr>
    </w:tblStylePr>
    <w:tblStylePr w:type="nwCell">
      <w:tblPr/>
      <w:tcPr>
        <w:shd w:val="clear" w:color="auto" w:fill="FFFFFF"/>
      </w:tcPr>
    </w:tblStylePr>
  </w:style>
  <w:style w:type="table" w:styleId="MediumGrid2-Accent4">
    <w:name w:val="Medium Grid 2 Accent 4"/>
    <w:basedOn w:val="TableNormal"/>
    <w:uiPriority w:val="68"/>
    <w:rsid w:val="00A441C5"/>
    <w:rPr>
      <w:rFonts w:ascii="Cambria" w:eastAsia="SimSun" w:hAnsi="Cambria"/>
      <w:color w:val="000000"/>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styleId="MediumGrid2-Accent5">
    <w:name w:val="Medium Grid 2 Accent 5"/>
    <w:basedOn w:val="TableNormal"/>
    <w:uiPriority w:val="68"/>
    <w:rsid w:val="00A441C5"/>
    <w:rPr>
      <w:rFonts w:ascii="Cambria" w:eastAsia="SimSun"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2-Accent6">
    <w:name w:val="Medium Grid 2 Accent 6"/>
    <w:basedOn w:val="TableNormal"/>
    <w:uiPriority w:val="68"/>
    <w:rsid w:val="00A441C5"/>
    <w:rPr>
      <w:rFonts w:ascii="Cambria" w:eastAsia="SimSun"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cPr>
      <w:shd w:val="clear" w:color="auto" w:fill="FDE4D0"/>
    </w:tcPr>
    <w:tblStylePr w:type="firstRow">
      <w:rPr>
        <w:b/>
        <w:bCs/>
        <w:color w:val="000000"/>
      </w:rPr>
      <w:tblPr/>
      <w:tcPr>
        <w:shd w:val="clear" w:color="auto" w:fill="FEF4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DE9D9"/>
      </w:tcPr>
    </w:tblStylePr>
    <w:tblStylePr w:type="band1Vert">
      <w:tblPr/>
      <w:tcPr>
        <w:shd w:val="clear" w:color="auto" w:fill="FBCAA2"/>
      </w:tcPr>
    </w:tblStylePr>
    <w:tblStylePr w:type="band1Horz">
      <w:tblPr/>
      <w:tcPr>
        <w:tcBorders>
          <w:insideH w:val="single" w:sz="6" w:space="0" w:color="F79646"/>
          <w:insideV w:val="single" w:sz="6" w:space="0" w:color="F79646"/>
        </w:tcBorders>
        <w:shd w:val="clear" w:color="auto" w:fill="FBCAA2"/>
      </w:tcPr>
    </w:tblStylePr>
    <w:tblStylePr w:type="nwCell">
      <w:tblPr/>
      <w:tcPr>
        <w:shd w:val="clear" w:color="auto" w:fill="FFFFFF"/>
      </w:tcPr>
    </w:tblStylePr>
  </w:style>
  <w:style w:type="table" w:styleId="MediumGrid3">
    <w:name w:val="Medium Grid 3"/>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MediumGrid3-Accent2">
    <w:name w:val="Medium Grid 3 Accent 2"/>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table" w:styleId="MediumGrid3-Accent3">
    <w:name w:val="Medium Grid 3 Accent 3"/>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MediumGrid3-Accent4">
    <w:name w:val="Medium Grid 3 Accent 4"/>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Grid3-Accent5">
    <w:name w:val="Medium Grid 3 Accent 5"/>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MediumGrid3-Accent6">
    <w:name w:val="Medium Grid 3 Accent 6"/>
    <w:basedOn w:val="TableNormal"/>
    <w:uiPriority w:val="69"/>
    <w:rsid w:val="00A441C5"/>
    <w:rPr>
      <w:rFonts w:ascii="CG Times (WN)" w:eastAsia="Times New Roman" w:hAnsi="CG Times (W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DE4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7964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7964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7964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7964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BCAA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BCAA2"/>
      </w:tcPr>
    </w:tblStylePr>
  </w:style>
  <w:style w:type="table" w:styleId="MediumList1">
    <w:name w:val="Medium List 1"/>
    <w:basedOn w:val="TableNormal"/>
    <w:uiPriority w:val="65"/>
    <w:rsid w:val="00A441C5"/>
    <w:rPr>
      <w:rFonts w:ascii="CG Times (WN)" w:eastAsia="Times New Roman" w:hAnsi="CG Times (WN)"/>
      <w:color w:val="000000"/>
    </w:rPr>
    <w:tblPr>
      <w:tblStyleRowBandSize w:val="1"/>
      <w:tblStyleColBandSize w:val="1"/>
      <w:tblBorders>
        <w:top w:val="single" w:sz="8" w:space="0" w:color="000000"/>
        <w:bottom w:val="single" w:sz="8" w:space="0" w:color="000000"/>
      </w:tblBorders>
    </w:tblPr>
    <w:tblStylePr w:type="firstRow">
      <w:rPr>
        <w:rFonts w:ascii="Cambria" w:eastAsia="SimSu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A441C5"/>
    <w:rPr>
      <w:rFonts w:ascii="CG Times (WN)" w:eastAsia="Times New Roman" w:hAnsi="CG Times (WN)"/>
      <w:color w:val="000000"/>
    </w:rPr>
    <w:tblPr>
      <w:tblStyleRowBandSize w:val="1"/>
      <w:tblStyleColBandSize w:val="1"/>
      <w:tblBorders>
        <w:top w:val="single" w:sz="8" w:space="0" w:color="4F81BD"/>
        <w:bottom w:val="single" w:sz="8" w:space="0" w:color="4F81BD"/>
      </w:tblBorders>
    </w:tblPr>
    <w:tblStylePr w:type="firstRow">
      <w:rPr>
        <w:rFonts w:ascii="Cambria" w:eastAsia="SimSu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MediumList1-Accent2">
    <w:name w:val="Medium List 1 Accent 2"/>
    <w:basedOn w:val="TableNormal"/>
    <w:uiPriority w:val="65"/>
    <w:rsid w:val="00A441C5"/>
    <w:rPr>
      <w:rFonts w:ascii="CG Times (WN)" w:eastAsia="Times New Roman" w:hAnsi="CG Times (WN)"/>
      <w:color w:val="000000"/>
    </w:rPr>
    <w:tblPr>
      <w:tblStyleRowBandSize w:val="1"/>
      <w:tblStyleColBandSize w:val="1"/>
      <w:tblBorders>
        <w:top w:val="single" w:sz="8" w:space="0" w:color="C0504D"/>
        <w:bottom w:val="single" w:sz="8" w:space="0" w:color="C0504D"/>
      </w:tblBorders>
    </w:tblPr>
    <w:tblStylePr w:type="firstRow">
      <w:rPr>
        <w:rFonts w:ascii="Cambria" w:eastAsia="SimSu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List1-Accent3">
    <w:name w:val="Medium List 1 Accent 3"/>
    <w:basedOn w:val="TableNormal"/>
    <w:uiPriority w:val="65"/>
    <w:rsid w:val="00A441C5"/>
    <w:rPr>
      <w:rFonts w:ascii="CG Times (WN)" w:eastAsia="Times New Roman" w:hAnsi="CG Times (WN)"/>
      <w:color w:val="000000"/>
    </w:rPr>
    <w:tblPr>
      <w:tblStyleRowBandSize w:val="1"/>
      <w:tblStyleColBandSize w:val="1"/>
      <w:tblBorders>
        <w:top w:val="single" w:sz="8" w:space="0" w:color="9BBB59"/>
        <w:bottom w:val="single" w:sz="8" w:space="0" w:color="9BBB59"/>
      </w:tblBorders>
    </w:tblPr>
    <w:tblStylePr w:type="firstRow">
      <w:rPr>
        <w:rFonts w:ascii="Cambria" w:eastAsia="SimSun" w:hAnsi="Cambria" w:cs="Times New Roman"/>
      </w:rPr>
      <w:tblPr/>
      <w:tcPr>
        <w:tcBorders>
          <w:top w:val="nil"/>
          <w:bottom w:val="single" w:sz="8" w:space="0" w:color="9BBB59"/>
        </w:tcBorders>
      </w:tcPr>
    </w:tblStylePr>
    <w:tblStylePr w:type="lastRow">
      <w:rPr>
        <w:b/>
        <w:bCs/>
        <w:color w:val="1F497D"/>
      </w:rPr>
      <w:tblPr/>
      <w:tcPr>
        <w:tcBorders>
          <w:top w:val="single" w:sz="8" w:space="0" w:color="9BBB59"/>
          <w:bottom w:val="single" w:sz="8" w:space="0" w:color="9BBB59"/>
        </w:tcBorders>
      </w:tcPr>
    </w:tblStylePr>
    <w:tblStylePr w:type="firstCol">
      <w:rPr>
        <w:b/>
        <w:bCs/>
      </w:rPr>
    </w:tblStylePr>
    <w:tblStylePr w:type="lastCol">
      <w:rPr>
        <w:b/>
        <w:bCs/>
      </w:rPr>
      <w:tblPr/>
      <w:tcPr>
        <w:tcBorders>
          <w:top w:val="single" w:sz="8" w:space="0" w:color="9BBB59"/>
          <w:bottom w:val="single" w:sz="8" w:space="0" w:color="9BBB59"/>
        </w:tcBorders>
      </w:tcPr>
    </w:tblStylePr>
    <w:tblStylePr w:type="band1Vert">
      <w:tblPr/>
      <w:tcPr>
        <w:shd w:val="clear" w:color="auto" w:fill="E6EED5"/>
      </w:tcPr>
    </w:tblStylePr>
    <w:tblStylePr w:type="band1Horz">
      <w:tblPr/>
      <w:tcPr>
        <w:shd w:val="clear" w:color="auto" w:fill="E6EED5"/>
      </w:tcPr>
    </w:tblStylePr>
  </w:style>
  <w:style w:type="table" w:styleId="MediumList1-Accent4">
    <w:name w:val="Medium List 1 Accent 4"/>
    <w:basedOn w:val="TableNormal"/>
    <w:uiPriority w:val="65"/>
    <w:rsid w:val="00A441C5"/>
    <w:rPr>
      <w:rFonts w:ascii="CG Times (WN)" w:eastAsia="Times New Roman" w:hAnsi="CG Times (WN)"/>
      <w:color w:val="000000"/>
    </w:rPr>
    <w:tblPr>
      <w:tblStyleRowBandSize w:val="1"/>
      <w:tblStyleColBandSize w:val="1"/>
      <w:tblBorders>
        <w:top w:val="single" w:sz="8" w:space="0" w:color="8064A2"/>
        <w:bottom w:val="single" w:sz="8" w:space="0" w:color="8064A2"/>
      </w:tblBorders>
    </w:tblPr>
    <w:tblStylePr w:type="firstRow">
      <w:rPr>
        <w:rFonts w:ascii="Cambria" w:eastAsia="SimSu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A441C5"/>
    <w:rPr>
      <w:rFonts w:ascii="CG Times (WN)" w:eastAsia="Times New Roman" w:hAnsi="CG Times (WN)"/>
      <w:color w:val="000000"/>
    </w:rPr>
    <w:tblPr>
      <w:tblStyleRowBandSize w:val="1"/>
      <w:tblStyleColBandSize w:val="1"/>
      <w:tblBorders>
        <w:top w:val="single" w:sz="8" w:space="0" w:color="4BACC6"/>
        <w:bottom w:val="single" w:sz="8" w:space="0" w:color="4BACC6"/>
      </w:tblBorders>
    </w:tblPr>
    <w:tblStylePr w:type="firstRow">
      <w:rPr>
        <w:rFonts w:ascii="Cambria" w:eastAsia="SimSu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table" w:styleId="MediumList1-Accent6">
    <w:name w:val="Medium List 1 Accent 6"/>
    <w:basedOn w:val="TableNormal"/>
    <w:uiPriority w:val="65"/>
    <w:rsid w:val="00A441C5"/>
    <w:rPr>
      <w:rFonts w:ascii="CG Times (WN)" w:eastAsia="Times New Roman" w:hAnsi="CG Times (WN)"/>
      <w:color w:val="000000"/>
    </w:rPr>
    <w:tblPr>
      <w:tblStyleRowBandSize w:val="1"/>
      <w:tblStyleColBandSize w:val="1"/>
      <w:tblBorders>
        <w:top w:val="single" w:sz="8" w:space="0" w:color="F79646"/>
        <w:bottom w:val="single" w:sz="8" w:space="0" w:color="F79646"/>
      </w:tblBorders>
    </w:tblPr>
    <w:tblStylePr w:type="firstRow">
      <w:rPr>
        <w:rFonts w:ascii="Cambria" w:eastAsia="SimSun" w:hAnsi="Cambria" w:cs="Times New Roman"/>
      </w:rPr>
      <w:tblPr/>
      <w:tcPr>
        <w:tcBorders>
          <w:top w:val="nil"/>
          <w:bottom w:val="single" w:sz="8" w:space="0" w:color="F79646"/>
        </w:tcBorders>
      </w:tcPr>
    </w:tblStylePr>
    <w:tblStylePr w:type="lastRow">
      <w:rPr>
        <w:b/>
        <w:bCs/>
        <w:color w:val="1F497D"/>
      </w:rPr>
      <w:tblPr/>
      <w:tcPr>
        <w:tcBorders>
          <w:top w:val="single" w:sz="8" w:space="0" w:color="F79646"/>
          <w:bottom w:val="single" w:sz="8" w:space="0" w:color="F79646"/>
        </w:tcBorders>
      </w:tcPr>
    </w:tblStylePr>
    <w:tblStylePr w:type="firstCol">
      <w:rPr>
        <w:b/>
        <w:bCs/>
      </w:rPr>
    </w:tblStylePr>
    <w:tblStylePr w:type="lastCol">
      <w:rPr>
        <w:b/>
        <w:bCs/>
      </w:rPr>
      <w:tblPr/>
      <w:tcPr>
        <w:tcBorders>
          <w:top w:val="single" w:sz="8" w:space="0" w:color="F79646"/>
          <w:bottom w:val="single" w:sz="8" w:space="0" w:color="F79646"/>
        </w:tcBorders>
      </w:tcPr>
    </w:tblStylePr>
    <w:tblStylePr w:type="band1Vert">
      <w:tblPr/>
      <w:tcPr>
        <w:shd w:val="clear" w:color="auto" w:fill="FDE4D0"/>
      </w:tcPr>
    </w:tblStylePr>
    <w:tblStylePr w:type="band1Horz">
      <w:tblPr/>
      <w:tcPr>
        <w:shd w:val="clear" w:color="auto" w:fill="FDE4D0"/>
      </w:tcPr>
    </w:tblStylePr>
  </w:style>
  <w:style w:type="table" w:styleId="MediumList2">
    <w:name w:val="Medium List 2"/>
    <w:basedOn w:val="TableNormal"/>
    <w:uiPriority w:val="66"/>
    <w:rsid w:val="00A441C5"/>
    <w:rPr>
      <w:rFonts w:ascii="Cambria" w:eastAsia="SimSun" w:hAnsi="Cambria"/>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A441C5"/>
    <w:rPr>
      <w:rFonts w:ascii="Cambria" w:eastAsia="SimSu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A441C5"/>
    <w:rPr>
      <w:rFonts w:ascii="Cambria" w:eastAsia="SimSun"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A441C5"/>
    <w:rPr>
      <w:rFonts w:ascii="Cambria" w:eastAsia="SimSun"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A441C5"/>
    <w:rPr>
      <w:rFonts w:ascii="Cambria" w:eastAsia="SimSun" w:hAnsi="Cambria"/>
      <w:color w:val="000000"/>
    </w:r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rPr>
        <w:sz w:val="24"/>
        <w:szCs w:val="24"/>
      </w:rPr>
      <w:tblPr/>
      <w:tcPr>
        <w:tcBorders>
          <w:top w:val="nil"/>
          <w:left w:val="nil"/>
          <w:bottom w:val="single" w:sz="24" w:space="0" w:color="8064A2"/>
          <w:right w:val="nil"/>
          <w:insideH w:val="nil"/>
          <w:insideV w:val="nil"/>
        </w:tcBorders>
        <w:shd w:val="clear" w:color="auto" w:fill="FFFFFF"/>
      </w:tcPr>
    </w:tblStylePr>
    <w:tblStylePr w:type="lastRow">
      <w:tblPr/>
      <w:tcPr>
        <w:tcBorders>
          <w:top w:val="single" w:sz="8" w:space="0" w:color="8064A2"/>
          <w:left w:val="nil"/>
          <w:bottom w:val="nil"/>
          <w:right w:val="nil"/>
          <w:insideH w:val="nil"/>
          <w:insideV w:val="nil"/>
        </w:tcBorders>
        <w:shd w:val="clear" w:color="auto" w:fill="FFFFFF"/>
      </w:tcPr>
    </w:tblStylePr>
    <w:tblStylePr w:type="firstCol">
      <w:tblPr/>
      <w:tcPr>
        <w:tcBorders>
          <w:top w:val="nil"/>
          <w:left w:val="nil"/>
          <w:bottom w:val="nil"/>
          <w:right w:val="single" w:sz="8" w:space="0" w:color="8064A2"/>
          <w:insideH w:val="nil"/>
          <w:insideV w:val="nil"/>
        </w:tcBorders>
        <w:shd w:val="clear" w:color="auto" w:fill="FFFFFF"/>
      </w:tcPr>
    </w:tblStylePr>
    <w:tblStylePr w:type="lastCol">
      <w:tblPr/>
      <w:tcPr>
        <w:tcBorders>
          <w:top w:val="nil"/>
          <w:left w:val="single" w:sz="8" w:space="0" w:color="8064A2"/>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FD8E8"/>
      </w:tcPr>
    </w:tblStylePr>
    <w:tblStylePr w:type="band1Horz">
      <w:tblPr/>
      <w:tcPr>
        <w:tcBorders>
          <w:top w:val="nil"/>
          <w:bottom w:val="nil"/>
          <w:insideH w:val="nil"/>
          <w:insideV w:val="nil"/>
        </w:tcBorders>
        <w:shd w:val="clear" w:color="auto" w:fill="DFD8E8"/>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A441C5"/>
    <w:rPr>
      <w:rFonts w:ascii="Cambria" w:eastAsia="SimSun" w:hAnsi="Cambria"/>
      <w:color w:val="00000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A441C5"/>
    <w:rPr>
      <w:rFonts w:ascii="Cambria" w:eastAsia="SimSun"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sz w:val="24"/>
        <w:szCs w:val="24"/>
      </w:rPr>
      <w:tblPr/>
      <w:tcPr>
        <w:tcBorders>
          <w:top w:val="nil"/>
          <w:left w:val="nil"/>
          <w:bottom w:val="single" w:sz="24" w:space="0" w:color="F79646"/>
          <w:right w:val="nil"/>
          <w:insideH w:val="nil"/>
          <w:insideV w:val="nil"/>
        </w:tcBorders>
        <w:shd w:val="clear" w:color="auto" w:fill="FFFFFF"/>
      </w:tcPr>
    </w:tblStylePr>
    <w:tblStylePr w:type="lastRow">
      <w:tblPr/>
      <w:tcPr>
        <w:tcBorders>
          <w:top w:val="single" w:sz="8" w:space="0" w:color="F79646"/>
          <w:left w:val="nil"/>
          <w:bottom w:val="nil"/>
          <w:right w:val="nil"/>
          <w:insideH w:val="nil"/>
          <w:insideV w:val="nil"/>
        </w:tcBorders>
        <w:shd w:val="clear" w:color="auto" w:fill="FFFFFF"/>
      </w:tcPr>
    </w:tblStylePr>
    <w:tblStylePr w:type="firstCol">
      <w:tblPr/>
      <w:tcPr>
        <w:tcBorders>
          <w:top w:val="nil"/>
          <w:left w:val="nil"/>
          <w:bottom w:val="nil"/>
          <w:right w:val="single" w:sz="8" w:space="0" w:color="F79646"/>
          <w:insideH w:val="nil"/>
          <w:insideV w:val="nil"/>
        </w:tcBorders>
        <w:shd w:val="clear" w:color="auto" w:fill="FFFFFF"/>
      </w:tcPr>
    </w:tblStylePr>
    <w:tblStylePr w:type="lastCol">
      <w:tblPr/>
      <w:tcPr>
        <w:tcBorders>
          <w:top w:val="nil"/>
          <w:left w:val="single" w:sz="8" w:space="0" w:color="F7964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DE4D0"/>
      </w:tcPr>
    </w:tblStylePr>
    <w:tblStylePr w:type="band1Horz">
      <w:tblPr/>
      <w:tcPr>
        <w:tcBorders>
          <w:top w:val="nil"/>
          <w:bottom w:val="nil"/>
          <w:insideH w:val="nil"/>
          <w:insideV w:val="nil"/>
        </w:tcBorders>
        <w:shd w:val="clear" w:color="auto" w:fill="FDE4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rsid w:val="00A441C5"/>
    <w:rPr>
      <w:rFonts w:ascii="CG Times (WN)" w:eastAsia="Times New Roman" w:hAnsi="CG Times (WN)"/>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441C5"/>
    <w:rPr>
      <w:rFonts w:ascii="CG Times (WN)" w:eastAsia="Times New Roman" w:hAnsi="CG Times (W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A441C5"/>
    <w:rPr>
      <w:rFonts w:ascii="CG Times (WN)" w:eastAsia="Times New Roman" w:hAnsi="CG Times (WN)"/>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tblBorders>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A441C5"/>
    <w:rPr>
      <w:rFonts w:ascii="CG Times (WN)" w:eastAsia="Times New Roman" w:hAnsi="CG Times (WN)"/>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A441C5"/>
    <w:rPr>
      <w:rFonts w:ascii="CG Times (WN)" w:eastAsia="Times New Roman" w:hAnsi="CG Times (WN)"/>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tblBorders>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441C5"/>
    <w:rPr>
      <w:rFonts w:ascii="CG Times (WN)" w:eastAsia="Times New Roman" w:hAnsi="CG Times (WN)"/>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A441C5"/>
    <w:rPr>
      <w:rFonts w:ascii="CG Times (WN)" w:eastAsia="Times New Roman" w:hAnsi="CG Times (WN)"/>
    </w:rPr>
    <w:tblPr>
      <w:tblStyleRowBandSize w:val="1"/>
      <w:tblStyleColBandSize w:val="1"/>
      <w:tblBorders>
        <w:top w:val="single" w:sz="8" w:space="0" w:color="F9B074"/>
        <w:left w:val="single" w:sz="8" w:space="0" w:color="F9B074"/>
        <w:bottom w:val="single" w:sz="8" w:space="0" w:color="F9B074"/>
        <w:right w:val="single" w:sz="8" w:space="0" w:color="F9B074"/>
        <w:insideH w:val="single" w:sz="8" w:space="0" w:color="F9B074"/>
      </w:tblBorders>
    </w:tblPr>
    <w:tblStylePr w:type="firstRow">
      <w:pPr>
        <w:spacing w:before="0" w:after="0" w:line="240" w:lineRule="auto"/>
      </w:pPr>
      <w:rPr>
        <w:b/>
        <w:bCs/>
        <w:color w:val="FFFFFF"/>
      </w:rPr>
      <w:tblPr/>
      <w:tcPr>
        <w:tcBorders>
          <w:top w:val="single" w:sz="8" w:space="0" w:color="F9B074"/>
          <w:left w:val="single" w:sz="8" w:space="0" w:color="F9B074"/>
          <w:bottom w:val="single" w:sz="8" w:space="0" w:color="F9B074"/>
          <w:right w:val="single" w:sz="8" w:space="0" w:color="F9B074"/>
          <w:insideH w:val="nil"/>
          <w:insideV w:val="nil"/>
        </w:tcBorders>
        <w:shd w:val="clear" w:color="auto" w:fill="F79646"/>
      </w:tcPr>
    </w:tblStylePr>
    <w:tblStylePr w:type="lastRow">
      <w:pPr>
        <w:spacing w:before="0" w:after="0" w:line="240" w:lineRule="auto"/>
      </w:pPr>
      <w:rPr>
        <w:b/>
        <w:bCs/>
      </w:rPr>
      <w:tblPr/>
      <w:tcPr>
        <w:tcBorders>
          <w:top w:val="double" w:sz="6" w:space="0" w:color="F9B074"/>
          <w:left w:val="single" w:sz="8" w:space="0" w:color="F9B074"/>
          <w:bottom w:val="single" w:sz="8" w:space="0" w:color="F9B074"/>
          <w:right w:val="single" w:sz="8" w:space="0" w:color="F9B074"/>
          <w:insideH w:val="nil"/>
          <w:insideV w:val="nil"/>
        </w:tcBorders>
      </w:tcPr>
    </w:tblStylePr>
    <w:tblStylePr w:type="firstCol">
      <w:rPr>
        <w:b/>
        <w:bCs/>
      </w:rPr>
    </w:tblStylePr>
    <w:tblStylePr w:type="lastCol">
      <w:rPr>
        <w:b/>
        <w:bCs/>
      </w:rPr>
    </w:tblStylePr>
    <w:tblStylePr w:type="band1Vert">
      <w:tblPr/>
      <w:tcPr>
        <w:shd w:val="clear" w:color="auto" w:fill="FDE4D0"/>
      </w:tcPr>
    </w:tblStylePr>
    <w:tblStylePr w:type="band1Horz">
      <w:tblPr/>
      <w:tcPr>
        <w:tcBorders>
          <w:insideH w:val="nil"/>
          <w:insideV w:val="nil"/>
        </w:tcBorders>
        <w:shd w:val="clear" w:color="auto" w:fill="FDE4D0"/>
      </w:tcPr>
    </w:tblStylePr>
    <w:tblStylePr w:type="band2Horz">
      <w:tblPr/>
      <w:tcPr>
        <w:tcBorders>
          <w:insideH w:val="nil"/>
          <w:insideV w:val="nil"/>
        </w:tcBorders>
      </w:tcPr>
    </w:tblStylePr>
  </w:style>
  <w:style w:type="table" w:styleId="MediumShading2">
    <w:name w:val="Medium Shading 2"/>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A441C5"/>
    <w:rPr>
      <w:rFonts w:ascii="CG Times (WN)" w:eastAsia="Times New Roman"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MessageHeaderChar">
    <w:name w:val="Message Header Char"/>
    <w:link w:val="MessageHeader"/>
    <w:rsid w:val="00A441C5"/>
    <w:rPr>
      <w:rFonts w:ascii="Arial" w:hAnsi="Arial" w:cs="Angsana New"/>
      <w:sz w:val="24"/>
      <w:szCs w:val="24"/>
      <w:shd w:val="pct20" w:color="auto" w:fill="auto"/>
      <w:lang w:eastAsia="zh-CN" w:bidi="th-TH"/>
    </w:rPr>
  </w:style>
  <w:style w:type="character" w:customStyle="1" w:styleId="NoteHeadingChar">
    <w:name w:val="Note Heading Char"/>
    <w:link w:val="NoteHeading"/>
    <w:uiPriority w:val="1"/>
    <w:rsid w:val="00A441C5"/>
    <w:rPr>
      <w:rFonts w:ascii="Arial" w:hAnsi="Arial" w:cs="Angsana New"/>
      <w:szCs w:val="22"/>
      <w:lang w:eastAsia="zh-CN" w:bidi="th-TH"/>
    </w:rPr>
  </w:style>
  <w:style w:type="character" w:styleId="PlaceholderText">
    <w:name w:val="Placeholder Text"/>
    <w:uiPriority w:val="99"/>
    <w:semiHidden/>
    <w:rsid w:val="00A441C5"/>
    <w:rPr>
      <w:color w:val="808080"/>
    </w:rPr>
  </w:style>
  <w:style w:type="character" w:customStyle="1" w:styleId="PlainTextChar">
    <w:name w:val="Plain Text Char"/>
    <w:link w:val="PlainText"/>
    <w:uiPriority w:val="1"/>
    <w:rsid w:val="00A441C5"/>
    <w:rPr>
      <w:rFonts w:ascii="Courier New" w:hAnsi="Courier New" w:cs="Angsana New"/>
      <w:lang w:eastAsia="zh-CN" w:bidi="th-TH"/>
    </w:rPr>
  </w:style>
  <w:style w:type="paragraph" w:styleId="Quote">
    <w:name w:val="Quote"/>
    <w:basedOn w:val="Normal"/>
    <w:next w:val="Normal"/>
    <w:link w:val="QuoteChar"/>
    <w:uiPriority w:val="29"/>
    <w:qFormat/>
    <w:rsid w:val="00A441C5"/>
    <w:rPr>
      <w:rFonts w:eastAsia="Times New Roman"/>
      <w:i/>
      <w:iCs/>
      <w:color w:val="000000"/>
    </w:rPr>
  </w:style>
  <w:style w:type="character" w:customStyle="1" w:styleId="QuoteChar">
    <w:name w:val="Quote Char"/>
    <w:basedOn w:val="DefaultParagraphFont"/>
    <w:link w:val="Quote"/>
    <w:uiPriority w:val="29"/>
    <w:rsid w:val="00A441C5"/>
    <w:rPr>
      <w:rFonts w:ascii="Arial" w:eastAsia="Times New Roman" w:hAnsi="Arial" w:cs="Angsana New"/>
      <w:i/>
      <w:iCs/>
      <w:color w:val="000000"/>
      <w:szCs w:val="22"/>
      <w:lang w:eastAsia="zh-CN" w:bidi="th-TH"/>
    </w:rPr>
  </w:style>
  <w:style w:type="character" w:customStyle="1" w:styleId="SalutationChar">
    <w:name w:val="Salutation Char"/>
    <w:link w:val="Salutation"/>
    <w:uiPriority w:val="1"/>
    <w:rsid w:val="00A441C5"/>
    <w:rPr>
      <w:rFonts w:ascii="Arial" w:hAnsi="Arial" w:cs="Angsana New"/>
      <w:szCs w:val="22"/>
      <w:lang w:eastAsia="zh-CN" w:bidi="th-TH"/>
    </w:rPr>
  </w:style>
  <w:style w:type="character" w:customStyle="1" w:styleId="SignatureChar">
    <w:name w:val="Signature Char"/>
    <w:link w:val="Signature"/>
    <w:uiPriority w:val="1"/>
    <w:rsid w:val="00A441C5"/>
    <w:rPr>
      <w:rFonts w:ascii="Arial" w:hAnsi="Arial" w:cs="Angsana New"/>
      <w:szCs w:val="22"/>
      <w:lang w:eastAsia="zh-CN" w:bidi="th-TH"/>
    </w:rPr>
  </w:style>
  <w:style w:type="character" w:customStyle="1" w:styleId="SubtitleChar">
    <w:name w:val="Subtitle Char"/>
    <w:link w:val="Subtitle"/>
    <w:uiPriority w:val="1"/>
    <w:rsid w:val="00A441C5"/>
    <w:rPr>
      <w:rFonts w:ascii="Arial" w:hAnsi="Arial" w:cs="Angsana New"/>
      <w:sz w:val="24"/>
      <w:szCs w:val="24"/>
      <w:lang w:eastAsia="zh-CN" w:bidi="th-TH"/>
    </w:rPr>
  </w:style>
  <w:style w:type="character" w:styleId="SubtleEmphasis">
    <w:name w:val="Subtle Emphasis"/>
    <w:uiPriority w:val="19"/>
    <w:qFormat/>
    <w:rsid w:val="00A441C5"/>
    <w:rPr>
      <w:i/>
      <w:iCs/>
      <w:color w:val="808080"/>
    </w:rPr>
  </w:style>
  <w:style w:type="character" w:styleId="SubtleReference">
    <w:name w:val="Subtle Reference"/>
    <w:uiPriority w:val="31"/>
    <w:qFormat/>
    <w:rsid w:val="00A441C5"/>
    <w:rPr>
      <w:smallCaps/>
      <w:color w:val="C0504D"/>
      <w:u w:val="single"/>
    </w:rPr>
  </w:style>
  <w:style w:type="character" w:customStyle="1" w:styleId="TitleChar">
    <w:name w:val="Title Char"/>
    <w:link w:val="Title"/>
    <w:uiPriority w:val="1"/>
    <w:rsid w:val="00C165CA"/>
    <w:rPr>
      <w:rFonts w:ascii="Arial" w:hAnsi="Arial" w:cs="Angsana New"/>
      <w:kern w:val="28"/>
      <w:sz w:val="32"/>
      <w:szCs w:val="32"/>
      <w:lang w:eastAsia="zh-CN" w:bidi="th-TH"/>
    </w:rPr>
  </w:style>
  <w:style w:type="paragraph" w:styleId="TOCHeading">
    <w:name w:val="TOC Heading"/>
    <w:basedOn w:val="Heading1"/>
    <w:next w:val="Normal"/>
    <w:uiPriority w:val="39"/>
    <w:semiHidden/>
    <w:unhideWhenUsed/>
    <w:qFormat/>
    <w:rsid w:val="00A441C5"/>
    <w:pPr>
      <w:numPr>
        <w:numId w:val="0"/>
      </w:numPr>
      <w:outlineLvl w:val="9"/>
    </w:pPr>
    <w:rPr>
      <w:rFonts w:ascii="Cambria" w:eastAsia="SimSun" w:hAnsi="Cambria" w:cs="Times New Roman"/>
      <w:bCs w:val="0"/>
      <w:kern w:val="32"/>
      <w:sz w:val="32"/>
      <w:szCs w:val="32"/>
    </w:rPr>
  </w:style>
  <w:style w:type="table" w:styleId="GridTable1Light">
    <w:name w:val="Grid Table 1 Light"/>
    <w:basedOn w:val="TableNormal"/>
    <w:uiPriority w:val="46"/>
    <w:rsid w:val="00A441C5"/>
    <w:rPr>
      <w:rFonts w:ascii="CG Times (WN)" w:eastAsia="Times New Roman" w:hAnsi="CG Times (WN)"/>
      <w:lang w:eastAsia="zh-CN"/>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441C5"/>
    <w:rPr>
      <w:rFonts w:ascii="CG Times (WN)" w:eastAsia="Times New Roman" w:hAnsi="CG Times (WN)"/>
      <w:lang w:eastAsia="zh-CN"/>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A441C5"/>
    <w:rPr>
      <w:rFonts w:ascii="CG Times (WN)" w:eastAsia="Times New Roman" w:hAnsi="CG Times (WN)"/>
      <w:lang w:eastAsia="zh-CN"/>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A441C5"/>
    <w:rPr>
      <w:rFonts w:ascii="CG Times (WN)" w:eastAsia="Times New Roman" w:hAnsi="CG Times (WN)"/>
      <w:lang w:eastAsia="zh-CN"/>
    </w:rPr>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A441C5"/>
    <w:rPr>
      <w:rFonts w:ascii="CG Times (WN)" w:eastAsia="Times New Roman" w:hAnsi="CG Times (WN)"/>
      <w:lang w:eastAsia="zh-CN"/>
    </w:rPr>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A441C5"/>
    <w:rPr>
      <w:rFonts w:ascii="CG Times (WN)" w:eastAsia="Times New Roman" w:hAnsi="CG Times (WN)"/>
      <w:lang w:eastAsia="zh-CN"/>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A441C5"/>
    <w:rPr>
      <w:rFonts w:ascii="CG Times (WN)" w:eastAsia="Times New Roman" w:hAnsi="CG Times (WN)"/>
      <w:lang w:eastAsia="zh-CN"/>
    </w:rPr>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A441C5"/>
    <w:rPr>
      <w:rFonts w:ascii="CG Times (WN)" w:eastAsia="Times New Roman" w:hAnsi="CG Times (WN)"/>
      <w:lang w:eastAsia="zh-CN"/>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A441C5"/>
    <w:rPr>
      <w:rFonts w:ascii="CG Times (WN)" w:eastAsia="Times New Roman" w:hAnsi="CG Times (WN)"/>
      <w:lang w:eastAsia="zh-CN"/>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2">
    <w:name w:val="Grid Table 2 Accent 2"/>
    <w:basedOn w:val="TableNormal"/>
    <w:uiPriority w:val="47"/>
    <w:rsid w:val="00A441C5"/>
    <w:rPr>
      <w:rFonts w:ascii="CG Times (WN)" w:eastAsia="Times New Roman" w:hAnsi="CG Times (WN)"/>
      <w:lang w:eastAsia="zh-CN"/>
    </w:r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A441C5"/>
    <w:rPr>
      <w:rFonts w:ascii="CG Times (WN)" w:eastAsia="Times New Roman" w:hAnsi="CG Times (WN)"/>
      <w:lang w:eastAsia="zh-CN"/>
    </w:rPr>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A441C5"/>
    <w:rPr>
      <w:rFonts w:ascii="CG Times (WN)" w:eastAsia="Times New Roman" w:hAnsi="CG Times (WN)"/>
      <w:lang w:eastAsia="zh-CN"/>
    </w:r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A441C5"/>
    <w:rPr>
      <w:rFonts w:ascii="CG Times (WN)" w:eastAsia="Times New Roman" w:hAnsi="CG Times (WN)"/>
      <w:lang w:eastAsia="zh-C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6">
    <w:name w:val="Grid Table 2 Accent 6"/>
    <w:basedOn w:val="TableNormal"/>
    <w:uiPriority w:val="47"/>
    <w:rsid w:val="00A441C5"/>
    <w:rPr>
      <w:rFonts w:ascii="CG Times (WN)" w:eastAsia="Times New Roman" w:hAnsi="CG Times (WN)"/>
      <w:lang w:eastAsia="zh-C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A441C5"/>
    <w:rPr>
      <w:rFonts w:ascii="CG Times (WN)" w:eastAsia="Times New Roman" w:hAnsi="CG Times (WN)"/>
      <w:lang w:eastAsia="zh-C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A441C5"/>
    <w:rPr>
      <w:rFonts w:ascii="CG Times (WN)" w:eastAsia="Times New Roman" w:hAnsi="CG Times (WN)"/>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2">
    <w:name w:val="Grid Table 3 Accent 2"/>
    <w:basedOn w:val="TableNormal"/>
    <w:uiPriority w:val="48"/>
    <w:rsid w:val="00A441C5"/>
    <w:rPr>
      <w:rFonts w:ascii="CG Times (WN)" w:eastAsia="Times New Roman" w:hAnsi="CG Times (WN)"/>
      <w:lang w:eastAsia="zh-C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A441C5"/>
    <w:rPr>
      <w:rFonts w:ascii="CG Times (WN)" w:eastAsia="Times New Roman" w:hAnsi="CG Times (WN)"/>
      <w:lang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A441C5"/>
    <w:rPr>
      <w:rFonts w:ascii="CG Times (WN)" w:eastAsia="Times New Roman" w:hAnsi="CG Times (WN)"/>
      <w:lang w:eastAsia="zh-CN"/>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A441C5"/>
    <w:rPr>
      <w:rFonts w:ascii="CG Times (WN)" w:eastAsia="Times New Roman" w:hAnsi="CG Times (W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6">
    <w:name w:val="Grid Table 3 Accent 6"/>
    <w:basedOn w:val="TableNormal"/>
    <w:uiPriority w:val="48"/>
    <w:rsid w:val="00A441C5"/>
    <w:rPr>
      <w:rFonts w:ascii="CG Times (WN)" w:eastAsia="Times New Roman" w:hAnsi="CG Times (WN)"/>
      <w:lang w:eastAsia="zh-C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A441C5"/>
    <w:rPr>
      <w:rFonts w:ascii="CG Times (WN)" w:eastAsia="Times New Roman" w:hAnsi="CG Times (WN)"/>
      <w:lang w:eastAsia="zh-C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A441C5"/>
    <w:rPr>
      <w:rFonts w:ascii="CG Times (WN)" w:eastAsia="Times New Roman" w:hAnsi="CG Times (WN)"/>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2">
    <w:name w:val="Grid Table 4 Accent 2"/>
    <w:basedOn w:val="TableNormal"/>
    <w:uiPriority w:val="49"/>
    <w:rsid w:val="00A441C5"/>
    <w:rPr>
      <w:rFonts w:ascii="CG Times (WN)" w:eastAsia="Times New Roman" w:hAnsi="CG Times (WN)"/>
      <w:lang w:eastAsia="zh-C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A441C5"/>
    <w:rPr>
      <w:rFonts w:ascii="CG Times (WN)" w:eastAsia="Times New Roman" w:hAnsi="CG Times (WN)"/>
      <w:lang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A441C5"/>
    <w:rPr>
      <w:rFonts w:ascii="CG Times (WN)" w:eastAsia="Times New Roman" w:hAnsi="CG Times (WN)"/>
      <w:lang w:eastAsia="zh-CN"/>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A441C5"/>
    <w:rPr>
      <w:rFonts w:ascii="CG Times (WN)" w:eastAsia="Times New Roman" w:hAnsi="CG Times (W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6">
    <w:name w:val="Grid Table 4 Accent 6"/>
    <w:basedOn w:val="TableNormal"/>
    <w:uiPriority w:val="49"/>
    <w:rsid w:val="00A441C5"/>
    <w:rPr>
      <w:rFonts w:ascii="CG Times (WN)" w:eastAsia="Times New Roman" w:hAnsi="CG Times (WN)"/>
      <w:lang w:eastAsia="zh-C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2">
    <w:name w:val="Grid Table 5 Dark Accent 2"/>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6">
    <w:name w:val="Grid Table 5 Dark Accent 6"/>
    <w:basedOn w:val="TableNormal"/>
    <w:uiPriority w:val="50"/>
    <w:rsid w:val="00A441C5"/>
    <w:rPr>
      <w:rFonts w:ascii="CG Times (WN)" w:eastAsia="Times New Roman" w:hAnsi="CG Times (W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A441C5"/>
    <w:rPr>
      <w:rFonts w:ascii="CG Times (WN)" w:eastAsia="Times New Roman" w:hAnsi="CG Times (WN)"/>
      <w:color w:val="000000"/>
      <w:lang w:eastAsia="zh-C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1">
    <w:name w:val="Grid Table 6 Colorful Accent 1"/>
    <w:basedOn w:val="TableNormal"/>
    <w:uiPriority w:val="51"/>
    <w:rsid w:val="00A441C5"/>
    <w:rPr>
      <w:rFonts w:ascii="CG Times (WN)" w:eastAsia="Times New Roman" w:hAnsi="CG Times (WN)"/>
      <w:color w:val="2E74B5"/>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2">
    <w:name w:val="Grid Table 6 Colorful Accent 2"/>
    <w:basedOn w:val="TableNormal"/>
    <w:uiPriority w:val="51"/>
    <w:rsid w:val="00A441C5"/>
    <w:rPr>
      <w:rFonts w:ascii="CG Times (WN)" w:eastAsia="Times New Roman" w:hAnsi="CG Times (WN)"/>
      <w:color w:val="C45911"/>
      <w:lang w:eastAsia="zh-C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A441C5"/>
    <w:rPr>
      <w:rFonts w:ascii="CG Times (WN)" w:eastAsia="Times New Roman" w:hAnsi="CG Times (WN)"/>
      <w:color w:val="7B7B7B"/>
      <w:lang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A441C5"/>
    <w:rPr>
      <w:rFonts w:ascii="CG Times (WN)" w:eastAsia="Times New Roman" w:hAnsi="CG Times (WN)"/>
      <w:color w:val="BF8F00"/>
      <w:lang w:eastAsia="zh-CN"/>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A441C5"/>
    <w:rPr>
      <w:rFonts w:ascii="CG Times (WN)" w:eastAsia="Times New Roman" w:hAnsi="CG Times (WN)"/>
      <w:color w:val="2F5496"/>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6Colorful-Accent6">
    <w:name w:val="Grid Table 6 Colorful Accent 6"/>
    <w:basedOn w:val="TableNormal"/>
    <w:uiPriority w:val="51"/>
    <w:rsid w:val="00A441C5"/>
    <w:rPr>
      <w:rFonts w:ascii="CG Times (WN)" w:eastAsia="Times New Roman" w:hAnsi="CG Times (WN)"/>
      <w:color w:val="538135"/>
      <w:lang w:eastAsia="zh-C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A441C5"/>
    <w:rPr>
      <w:rFonts w:ascii="CG Times (WN)" w:eastAsia="Times New Roman" w:hAnsi="CG Times (WN)"/>
      <w:color w:val="000000"/>
      <w:lang w:eastAsia="zh-C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A441C5"/>
    <w:rPr>
      <w:rFonts w:ascii="CG Times (WN)" w:eastAsia="Times New Roman" w:hAnsi="CG Times (WN)"/>
      <w:color w:val="2E74B5"/>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2">
    <w:name w:val="Grid Table 7 Colorful Accent 2"/>
    <w:basedOn w:val="TableNormal"/>
    <w:uiPriority w:val="52"/>
    <w:rsid w:val="00A441C5"/>
    <w:rPr>
      <w:rFonts w:ascii="CG Times (WN)" w:eastAsia="Times New Roman" w:hAnsi="CG Times (WN)"/>
      <w:color w:val="C45911"/>
      <w:lang w:eastAsia="zh-C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A441C5"/>
    <w:rPr>
      <w:rFonts w:ascii="CG Times (WN)" w:eastAsia="Times New Roman" w:hAnsi="CG Times (WN)"/>
      <w:color w:val="7B7B7B"/>
      <w:lang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A441C5"/>
    <w:rPr>
      <w:rFonts w:ascii="CG Times (WN)" w:eastAsia="Times New Roman" w:hAnsi="CG Times (WN)"/>
      <w:color w:val="BF8F00"/>
      <w:lang w:eastAsia="zh-CN"/>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A441C5"/>
    <w:rPr>
      <w:rFonts w:ascii="CG Times (WN)" w:eastAsia="Times New Roman" w:hAnsi="CG Times (WN)"/>
      <w:color w:val="2F5496"/>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6">
    <w:name w:val="Grid Table 7 Colorful Accent 6"/>
    <w:basedOn w:val="TableNormal"/>
    <w:uiPriority w:val="52"/>
    <w:rsid w:val="00A441C5"/>
    <w:rPr>
      <w:rFonts w:ascii="CG Times (WN)" w:eastAsia="Times New Roman" w:hAnsi="CG Times (WN)"/>
      <w:color w:val="538135"/>
      <w:lang w:eastAsia="zh-C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stTable1Light">
    <w:name w:val="List Table 1 Light"/>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2">
    <w:name w:val="List Table 1 Light Accent 2"/>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6">
    <w:name w:val="List Table 1 Light Accent 6"/>
    <w:basedOn w:val="TableNormal"/>
    <w:uiPriority w:val="46"/>
    <w:rsid w:val="00A441C5"/>
    <w:rPr>
      <w:rFonts w:ascii="CG Times (WN)" w:eastAsia="Times New Roman" w:hAnsi="CG Times (WN)"/>
      <w:lang w:eastAsia="zh-CN"/>
    </w:rPr>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A441C5"/>
    <w:rPr>
      <w:rFonts w:ascii="CG Times (WN)" w:eastAsia="Times New Roman" w:hAnsi="CG Times (WN)"/>
      <w:lang w:eastAsia="zh-CN"/>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A441C5"/>
    <w:rPr>
      <w:rFonts w:ascii="CG Times (WN)" w:eastAsia="Times New Roman" w:hAnsi="CG Times (WN)"/>
      <w:lang w:eastAsia="zh-CN"/>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2">
    <w:name w:val="List Table 2 Accent 2"/>
    <w:basedOn w:val="TableNormal"/>
    <w:uiPriority w:val="47"/>
    <w:rsid w:val="00A441C5"/>
    <w:rPr>
      <w:rFonts w:ascii="CG Times (WN)" w:eastAsia="Times New Roman" w:hAnsi="CG Times (WN)"/>
      <w:lang w:eastAsia="zh-CN"/>
    </w:rPr>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A441C5"/>
    <w:rPr>
      <w:rFonts w:ascii="CG Times (WN)" w:eastAsia="Times New Roman" w:hAnsi="CG Times (WN)"/>
      <w:lang w:eastAsia="zh-CN"/>
    </w:rPr>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A441C5"/>
    <w:rPr>
      <w:rFonts w:ascii="CG Times (WN)" w:eastAsia="Times New Roman" w:hAnsi="CG Times (WN)"/>
      <w:lang w:eastAsia="zh-CN"/>
    </w:rPr>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A441C5"/>
    <w:rPr>
      <w:rFonts w:ascii="CG Times (WN)" w:eastAsia="Times New Roman" w:hAnsi="CG Times (WN)"/>
      <w:lang w:eastAsia="zh-CN"/>
    </w:rPr>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6">
    <w:name w:val="List Table 2 Accent 6"/>
    <w:basedOn w:val="TableNormal"/>
    <w:uiPriority w:val="47"/>
    <w:rsid w:val="00A441C5"/>
    <w:rPr>
      <w:rFonts w:ascii="CG Times (WN)" w:eastAsia="Times New Roman" w:hAnsi="CG Times (WN)"/>
      <w:lang w:eastAsia="zh-CN"/>
    </w:rPr>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A441C5"/>
    <w:rPr>
      <w:rFonts w:ascii="CG Times (WN)" w:eastAsia="Times New Roman" w:hAnsi="CG Times (WN)"/>
      <w:lang w:eastAsia="zh-C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A441C5"/>
    <w:rPr>
      <w:rFonts w:ascii="CG Times (WN)" w:eastAsia="Times New Roman" w:hAnsi="CG Times (WN)"/>
      <w:lang w:eastAsia="zh-CN"/>
    </w:r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2">
    <w:name w:val="List Table 3 Accent 2"/>
    <w:basedOn w:val="TableNormal"/>
    <w:uiPriority w:val="48"/>
    <w:rsid w:val="00A441C5"/>
    <w:rPr>
      <w:rFonts w:ascii="CG Times (WN)" w:eastAsia="Times New Roman" w:hAnsi="CG Times (WN)"/>
      <w:lang w:eastAsia="zh-CN"/>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A441C5"/>
    <w:rPr>
      <w:rFonts w:ascii="CG Times (WN)" w:eastAsia="Times New Roman" w:hAnsi="CG Times (WN)"/>
      <w:lang w:eastAsia="zh-CN"/>
    </w:rPr>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A441C5"/>
    <w:rPr>
      <w:rFonts w:ascii="CG Times (WN)" w:eastAsia="Times New Roman" w:hAnsi="CG Times (WN)"/>
      <w:lang w:eastAsia="zh-CN"/>
    </w:rPr>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A441C5"/>
    <w:rPr>
      <w:rFonts w:ascii="CG Times (WN)" w:eastAsia="Times New Roman" w:hAnsi="CG Times (WN)"/>
      <w:lang w:eastAsia="zh-C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6">
    <w:name w:val="List Table 3 Accent 6"/>
    <w:basedOn w:val="TableNormal"/>
    <w:uiPriority w:val="48"/>
    <w:rsid w:val="00A441C5"/>
    <w:rPr>
      <w:rFonts w:ascii="CG Times (WN)" w:eastAsia="Times New Roman" w:hAnsi="CG Times (WN)"/>
      <w:lang w:eastAsia="zh-CN"/>
    </w:rPr>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A441C5"/>
    <w:rPr>
      <w:rFonts w:ascii="CG Times (WN)" w:eastAsia="Times New Roman" w:hAnsi="CG Times (WN)"/>
      <w:lang w:eastAsia="zh-CN"/>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A441C5"/>
    <w:rPr>
      <w:rFonts w:ascii="CG Times (WN)" w:eastAsia="Times New Roman" w:hAnsi="CG Times (WN)"/>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2">
    <w:name w:val="List Table 4 Accent 2"/>
    <w:basedOn w:val="TableNormal"/>
    <w:uiPriority w:val="49"/>
    <w:rsid w:val="00A441C5"/>
    <w:rPr>
      <w:rFonts w:ascii="CG Times (WN)" w:eastAsia="Times New Roman" w:hAnsi="CG Times (WN)"/>
      <w:lang w:eastAsia="zh-CN"/>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A441C5"/>
    <w:rPr>
      <w:rFonts w:ascii="CG Times (WN)" w:eastAsia="Times New Roman" w:hAnsi="CG Times (WN)"/>
      <w:lang w:eastAsia="zh-CN"/>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A441C5"/>
    <w:rPr>
      <w:rFonts w:ascii="CG Times (WN)" w:eastAsia="Times New Roman" w:hAnsi="CG Times (WN)"/>
      <w:lang w:eastAsia="zh-CN"/>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A441C5"/>
    <w:rPr>
      <w:rFonts w:ascii="CG Times (WN)" w:eastAsia="Times New Roman" w:hAnsi="CG Times (WN)"/>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6">
    <w:name w:val="List Table 4 Accent 6"/>
    <w:basedOn w:val="TableNormal"/>
    <w:uiPriority w:val="49"/>
    <w:rsid w:val="00A441C5"/>
    <w:rPr>
      <w:rFonts w:ascii="CG Times (WN)" w:eastAsia="Times New Roman" w:hAnsi="CG Times (WN)"/>
      <w:lang w:eastAsia="zh-C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A441C5"/>
    <w:rPr>
      <w:rFonts w:ascii="CG Times (WN)" w:eastAsia="Times New Roman" w:hAnsi="CG Times (WN)"/>
      <w:color w:val="FFFFFF"/>
      <w:lang w:eastAsia="zh-CN"/>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A441C5"/>
    <w:rPr>
      <w:rFonts w:ascii="CG Times (WN)" w:eastAsia="Times New Roman" w:hAnsi="CG Times (WN)"/>
      <w:color w:val="000000"/>
      <w:lang w:eastAsia="zh-CN"/>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A441C5"/>
    <w:rPr>
      <w:rFonts w:ascii="CG Times (WN)" w:eastAsia="Times New Roman" w:hAnsi="CG Times (WN)"/>
      <w:color w:val="2E74B5"/>
      <w:lang w:eastAsia="zh-CN"/>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2">
    <w:name w:val="List Table 6 Colorful Accent 2"/>
    <w:basedOn w:val="TableNormal"/>
    <w:uiPriority w:val="51"/>
    <w:rsid w:val="00A441C5"/>
    <w:rPr>
      <w:rFonts w:ascii="CG Times (WN)" w:eastAsia="Times New Roman" w:hAnsi="CG Times (WN)"/>
      <w:color w:val="C45911"/>
      <w:lang w:eastAsia="zh-CN"/>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A441C5"/>
    <w:rPr>
      <w:rFonts w:ascii="CG Times (WN)" w:eastAsia="Times New Roman" w:hAnsi="CG Times (WN)"/>
      <w:color w:val="7B7B7B"/>
      <w:lang w:eastAsia="zh-CN"/>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A441C5"/>
    <w:rPr>
      <w:rFonts w:ascii="CG Times (WN)" w:eastAsia="Times New Roman" w:hAnsi="CG Times (WN)"/>
      <w:color w:val="BF8F00"/>
      <w:lang w:eastAsia="zh-CN"/>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A441C5"/>
    <w:rPr>
      <w:rFonts w:ascii="CG Times (WN)" w:eastAsia="Times New Roman" w:hAnsi="CG Times (WN)"/>
      <w:color w:val="2F5496"/>
      <w:lang w:eastAsia="zh-CN"/>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6">
    <w:name w:val="List Table 6 Colorful Accent 6"/>
    <w:basedOn w:val="TableNormal"/>
    <w:uiPriority w:val="51"/>
    <w:rsid w:val="00A441C5"/>
    <w:rPr>
      <w:rFonts w:ascii="CG Times (WN)" w:eastAsia="Times New Roman" w:hAnsi="CG Times (WN)"/>
      <w:color w:val="538135"/>
      <w:lang w:eastAsia="zh-CN"/>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A441C5"/>
    <w:rPr>
      <w:rFonts w:ascii="CG Times (WN)" w:eastAsia="Times New Roman" w:hAnsi="CG Times (WN)"/>
      <w:color w:val="000000"/>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000000"/>
        </w:tcBorders>
        <w:shd w:val="clear" w:color="auto" w:fill="FFFFFF"/>
      </w:tcPr>
    </w:tblStylePr>
    <w:tblStylePr w:type="lastRow">
      <w:rPr>
        <w:rFonts w:ascii="Calibri Light" w:eastAsia="SimSu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000000"/>
        </w:tcBorders>
        <w:shd w:val="clear" w:color="auto" w:fill="FFFFFF"/>
      </w:tcPr>
    </w:tblStylePr>
    <w:tblStylePr w:type="lastCol">
      <w:rPr>
        <w:rFonts w:ascii="Calibri Light" w:eastAsia="SimSu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A441C5"/>
    <w:rPr>
      <w:rFonts w:ascii="CG Times (WN)" w:eastAsia="Times New Roman" w:hAnsi="CG Times (WN)"/>
      <w:color w:val="2E74B5"/>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5B9BD5"/>
        </w:tcBorders>
        <w:shd w:val="clear" w:color="auto" w:fill="FFFFFF"/>
      </w:tcPr>
    </w:tblStylePr>
    <w:tblStylePr w:type="lastRow">
      <w:rPr>
        <w:rFonts w:ascii="Calibri Light" w:eastAsia="SimSu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5B9BD5"/>
        </w:tcBorders>
        <w:shd w:val="clear" w:color="auto" w:fill="FFFFFF"/>
      </w:tcPr>
    </w:tblStylePr>
    <w:tblStylePr w:type="lastCol">
      <w:rPr>
        <w:rFonts w:ascii="Calibri Light" w:eastAsia="SimSu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A441C5"/>
    <w:rPr>
      <w:rFonts w:ascii="CG Times (WN)" w:eastAsia="Times New Roman" w:hAnsi="CG Times (WN)"/>
      <w:color w:val="C45911"/>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ED7D31"/>
        </w:tcBorders>
        <w:shd w:val="clear" w:color="auto" w:fill="FFFFFF"/>
      </w:tcPr>
    </w:tblStylePr>
    <w:tblStylePr w:type="lastRow">
      <w:rPr>
        <w:rFonts w:ascii="Calibri Light" w:eastAsia="SimSu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ED7D31"/>
        </w:tcBorders>
        <w:shd w:val="clear" w:color="auto" w:fill="FFFFFF"/>
      </w:tcPr>
    </w:tblStylePr>
    <w:tblStylePr w:type="lastCol">
      <w:rPr>
        <w:rFonts w:ascii="Calibri Light" w:eastAsia="SimSu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A441C5"/>
    <w:rPr>
      <w:rFonts w:ascii="CG Times (WN)" w:eastAsia="Times New Roman" w:hAnsi="CG Times (WN)"/>
      <w:color w:val="7B7B7B"/>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A5A5A5"/>
        </w:tcBorders>
        <w:shd w:val="clear" w:color="auto" w:fill="FFFFFF"/>
      </w:tcPr>
    </w:tblStylePr>
    <w:tblStylePr w:type="lastRow">
      <w:rPr>
        <w:rFonts w:ascii="Calibri Light" w:eastAsia="SimSu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A5A5A5"/>
        </w:tcBorders>
        <w:shd w:val="clear" w:color="auto" w:fill="FFFFFF"/>
      </w:tcPr>
    </w:tblStylePr>
    <w:tblStylePr w:type="lastCol">
      <w:rPr>
        <w:rFonts w:ascii="Calibri Light" w:eastAsia="SimSu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A441C5"/>
    <w:rPr>
      <w:rFonts w:ascii="CG Times (WN)" w:eastAsia="Times New Roman" w:hAnsi="CG Times (WN)"/>
      <w:color w:val="BF8F00"/>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FFC000"/>
        </w:tcBorders>
        <w:shd w:val="clear" w:color="auto" w:fill="FFFFFF"/>
      </w:tcPr>
    </w:tblStylePr>
    <w:tblStylePr w:type="lastRow">
      <w:rPr>
        <w:rFonts w:ascii="Calibri Light" w:eastAsia="SimSu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FFC000"/>
        </w:tcBorders>
        <w:shd w:val="clear" w:color="auto" w:fill="FFFFFF"/>
      </w:tcPr>
    </w:tblStylePr>
    <w:tblStylePr w:type="lastCol">
      <w:rPr>
        <w:rFonts w:ascii="Calibri Light" w:eastAsia="SimSu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A441C5"/>
    <w:rPr>
      <w:rFonts w:ascii="CG Times (WN)" w:eastAsia="Times New Roman" w:hAnsi="CG Times (WN)"/>
      <w:color w:val="2F5496"/>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4472C4"/>
        </w:tcBorders>
        <w:shd w:val="clear" w:color="auto" w:fill="FFFFFF"/>
      </w:tcPr>
    </w:tblStylePr>
    <w:tblStylePr w:type="lastRow">
      <w:rPr>
        <w:rFonts w:ascii="Calibri Light" w:eastAsia="SimSu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4472C4"/>
        </w:tcBorders>
        <w:shd w:val="clear" w:color="auto" w:fill="FFFFFF"/>
      </w:tcPr>
    </w:tblStylePr>
    <w:tblStylePr w:type="lastCol">
      <w:rPr>
        <w:rFonts w:ascii="Calibri Light" w:eastAsia="SimSu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A441C5"/>
    <w:rPr>
      <w:rFonts w:ascii="CG Times (WN)" w:eastAsia="Times New Roman" w:hAnsi="CG Times (WN)"/>
      <w:color w:val="538135"/>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70AD47"/>
        </w:tcBorders>
        <w:shd w:val="clear" w:color="auto" w:fill="FFFFFF"/>
      </w:tcPr>
    </w:tblStylePr>
    <w:tblStylePr w:type="lastRow">
      <w:rPr>
        <w:rFonts w:ascii="Calibri Light" w:eastAsia="SimSu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70AD47"/>
        </w:tcBorders>
        <w:shd w:val="clear" w:color="auto" w:fill="FFFFFF"/>
      </w:tcPr>
    </w:tblStylePr>
    <w:tblStylePr w:type="lastCol">
      <w:rPr>
        <w:rFonts w:ascii="Calibri Light" w:eastAsia="SimSu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1">
    <w:name w:val="Plain Table 1"/>
    <w:basedOn w:val="TableNormal"/>
    <w:uiPriority w:val="41"/>
    <w:rsid w:val="00A441C5"/>
    <w:rPr>
      <w:rFonts w:ascii="CG Times (WN)" w:eastAsia="Times New Roman" w:hAnsi="CG Times (WN)"/>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2">
    <w:name w:val="Plain Table 2"/>
    <w:basedOn w:val="TableNormal"/>
    <w:uiPriority w:val="42"/>
    <w:rsid w:val="00A441C5"/>
    <w:rPr>
      <w:rFonts w:ascii="CG Times (WN)" w:eastAsia="Times New Roman" w:hAnsi="CG Times (WN)"/>
      <w:lang w:eastAsia="zh-C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A441C5"/>
    <w:rPr>
      <w:rFonts w:ascii="CG Times (WN)" w:eastAsia="Times New Roman" w:hAnsi="CG Times (WN)"/>
      <w:lang w:eastAsia="zh-C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A441C5"/>
    <w:rPr>
      <w:rFonts w:ascii="CG Times (WN)" w:eastAsia="Times New Roman" w:hAnsi="CG Times (WN)"/>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A441C5"/>
    <w:rPr>
      <w:rFonts w:ascii="CG Times (WN)" w:eastAsia="Times New Roman" w:hAnsi="CG Times (WN)"/>
      <w:lang w:eastAsia="zh-CN"/>
    </w:rPr>
    <w:tblPr>
      <w:tblStyleRowBandSize w:val="1"/>
      <w:tblStyleColBandSize w:val="1"/>
    </w:tblPr>
    <w:tblStylePr w:type="firstRow">
      <w:rPr>
        <w:rFonts w:ascii="Calibri Light" w:eastAsia="SimSun" w:hAnsi="Calibri Light" w:cs="Times New Roman"/>
        <w:i/>
        <w:iCs/>
        <w:sz w:val="26"/>
      </w:rPr>
      <w:tblPr/>
      <w:tcPr>
        <w:tcBorders>
          <w:bottom w:val="single" w:sz="4" w:space="0" w:color="7F7F7F"/>
        </w:tcBorders>
        <w:shd w:val="clear" w:color="auto" w:fill="FFFFFF"/>
      </w:tcPr>
    </w:tblStylePr>
    <w:tblStylePr w:type="lastRow">
      <w:rPr>
        <w:rFonts w:ascii="Calibri Light" w:eastAsia="SimSu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SimSun" w:hAnsi="Calibri Light" w:cs="Times New Roman"/>
        <w:i/>
        <w:iCs/>
        <w:sz w:val="26"/>
      </w:rPr>
      <w:tblPr/>
      <w:tcPr>
        <w:tcBorders>
          <w:right w:val="single" w:sz="4" w:space="0" w:color="7F7F7F"/>
        </w:tcBorders>
        <w:shd w:val="clear" w:color="auto" w:fill="FFFFFF"/>
      </w:tcPr>
    </w:tblStylePr>
    <w:tblStylePr w:type="lastCol">
      <w:rPr>
        <w:rFonts w:ascii="Calibri Light" w:eastAsia="SimSu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A441C5"/>
    <w:rPr>
      <w:rFonts w:ascii="CG Times (WN)" w:eastAsia="Times New Roman" w:hAnsi="CG Times (W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3Char">
    <w:name w:val="Heading 3 Char"/>
    <w:aliases w:val="(Alt+3) Char,(Alt+3)1 Char,(Alt+3)10 Char,(Alt+3)11 Char,(Alt+3)12 Char,(Alt+3)13 Char,(Alt+3)14 Char,(Alt+3)2 Char,(Alt+3)21 Char,(Alt+3)22 Char,(Alt+3)23 Char,(Alt+3)3 Char,(Alt+3)31 Char,(Alt+3)32 Char,(Alt+3)33 Char,(Alt+3)4 Char"/>
    <w:link w:val="Heading3"/>
    <w:rsid w:val="00A441C5"/>
    <w:rPr>
      <w:rFonts w:ascii="Arial" w:hAnsi="Arial" w:cs="Angsana New"/>
      <w:szCs w:val="22"/>
      <w:lang w:eastAsia="zh-CN" w:bidi="th-TH"/>
    </w:rPr>
  </w:style>
  <w:style w:type="character" w:customStyle="1" w:styleId="Heading7Char">
    <w:name w:val="Heading 7 Char"/>
    <w:aliases w:val="H7 Char,i. Char,Legal Level 1.1. Char,Indented hyphen Char,(1) Char,Lev 7 Char,Heading 7(unused) Char,Body Text 6 Char,ap Char,i.1 Char,not Kinhill1 Char,square GS Char,level1noheading Char,L2 PIP Char,Level 1.1 Char,heading 7 Char,7 Char"/>
    <w:link w:val="Heading7"/>
    <w:rsid w:val="00A441C5"/>
    <w:rPr>
      <w:rFonts w:ascii="Arial" w:hAnsi="Arial" w:cs="Angsana New"/>
      <w:lang w:eastAsia="zh-CN" w:bidi="th-TH"/>
    </w:rPr>
  </w:style>
  <w:style w:type="character" w:customStyle="1" w:styleId="Heading1Char">
    <w:name w:val="Heading 1 Char"/>
    <w:aliases w:val="1. Char,1. Level 1 Heading Char,69% Char,Attribute Heading 1 Char,Chapter Char,H-1 Char,H1 Char,Head1 Char,Heading 1 St.George Char,Heading apps Char,Lev 1 Char,MAIN HEADING Char,Main Heading Char,NEWS GOTHIC B Char,No numbers Char"/>
    <w:basedOn w:val="DefaultParagraphFont"/>
    <w:link w:val="Heading1"/>
    <w:rsid w:val="00A441C5"/>
    <w:rPr>
      <w:rFonts w:ascii="Arial" w:hAnsi="Arial" w:cs="Angsana New"/>
      <w:b/>
      <w:bCs/>
      <w:kern w:val="28"/>
      <w:sz w:val="28"/>
      <w:szCs w:val="28"/>
      <w:lang w:eastAsia="zh-CN" w:bidi="th-TH"/>
    </w:rPr>
  </w:style>
  <w:style w:type="character" w:customStyle="1" w:styleId="Heading2Char">
    <w:name w:val="Heading 2 Char"/>
    <w:aliases w:val="2 Char,Attribute Heading 2 Char,B Sub/Bold Char,B Sub/Bold1 Char,B Sub/Bold11 Char,B Sub/Bold2 Char,Centerhead Char,H2 Char,Head 2 Char,Header 2 Char,List level 2 Char,Para2 Char,Reset numbering Char,body Char,h2 Char,h2 main heading Char"/>
    <w:basedOn w:val="DefaultParagraphFont"/>
    <w:link w:val="Heading2"/>
    <w:rsid w:val="00A441C5"/>
    <w:rPr>
      <w:rFonts w:ascii="Arial" w:hAnsi="Arial" w:cs="Angsana New"/>
      <w:b/>
      <w:bCs/>
      <w:i/>
      <w:iCs/>
      <w:szCs w:val="22"/>
      <w:lang w:eastAsia="zh-CN" w:bidi="th-TH"/>
    </w:rPr>
  </w:style>
  <w:style w:type="character" w:customStyle="1" w:styleId="Heading4Char">
    <w:name w:val="Heading 4 Char"/>
    <w:aliases w:val="(Alt+4) Char,(Alt+4)1 Char,(Alt+4)11 Char,(Alt+4)12 Char,(Alt+4)2 Char,(Alt+4)21 Char,(Alt+4)3 Char,(Alt+4)31 Char,(Alt+4)4 Char,(Alt+4)5 Char,(Alt+4)6 Char,(i) Char,4 Char,H4 Char,H41 Char,H411 Char,H412 Char,H42 Char,H421 Char,H422 Char"/>
    <w:basedOn w:val="DefaultParagraphFont"/>
    <w:link w:val="Heading4"/>
    <w:rsid w:val="00A441C5"/>
    <w:rPr>
      <w:rFonts w:ascii="Arial" w:hAnsi="Arial" w:cs="Angsana New"/>
      <w:b/>
      <w:bCs/>
      <w:szCs w:val="22"/>
      <w:lang w:eastAsia="zh-CN" w:bidi="th-TH"/>
    </w:rPr>
  </w:style>
  <w:style w:type="character" w:customStyle="1" w:styleId="Heading5Char">
    <w:name w:val="Heading 5 Char"/>
    <w:aliases w:val="(A) Char,1.1.1.1.1 Char,3rd sub-clause Char,5 Char,A Char,Appendix Char,Body Text (R) Char,Document Title 2 Char,Dot GS Char,H5 Char,Heading 5 Interstar Char,Heading 5 StGeorge Char,Heading 5(unused) Char,L5 Char,Lev 5 Char,Para5 Char"/>
    <w:basedOn w:val="DefaultParagraphFont"/>
    <w:link w:val="Heading5"/>
    <w:rsid w:val="00A441C5"/>
    <w:rPr>
      <w:rFonts w:ascii="Arial" w:hAnsi="Arial" w:cs="Angsana New"/>
      <w:szCs w:val="22"/>
      <w:lang w:eastAsia="zh-CN" w:bidi="th-TH"/>
    </w:rPr>
  </w:style>
  <w:style w:type="character" w:customStyle="1" w:styleId="Heading6Char">
    <w:name w:val="Heading 6 Char"/>
    <w:aliases w:val="not Kinhill Char,(I) Char,6 Char,Body Text 5 Char,H6 Char,Heading 6  Appendix Y &amp; Z Char,Heading 6 Interstar Char,Heading 6(unused) Char,I Char,L1 PIP Char,Legal Level 1. Char,Lev 6 Char,Name of Org Char,Not Kinhill Char,Sub5Para Char"/>
    <w:basedOn w:val="DefaultParagraphFont"/>
    <w:link w:val="Heading6"/>
    <w:rsid w:val="00A441C5"/>
    <w:rPr>
      <w:rFonts w:ascii="Arial" w:hAnsi="Arial" w:cs="Angsana New"/>
      <w:i/>
      <w:iCs/>
      <w:szCs w:val="22"/>
      <w:lang w:eastAsia="zh-CN" w:bidi="th-TH"/>
    </w:rPr>
  </w:style>
  <w:style w:type="character" w:customStyle="1" w:styleId="Heading9Char">
    <w:name w:val="Heading 9 Char"/>
    <w:aliases w:val="Appen 1 Char,9 Char,Annex1 Char,Appendix Level 3 Char,Body Text 8 Char,H9 Char,Heading 9(unused) Char,Legal Level 1.1.1.1. Char,Lev 9 Char,Level (a) Char,aat Char,h9 Char,level3(i) Char,number Char,rp_Heading 9 Char,Com Char, Appen 1 Char"/>
    <w:basedOn w:val="DefaultParagraphFont"/>
    <w:link w:val="Heading9"/>
    <w:rsid w:val="00A441C5"/>
    <w:rPr>
      <w:rFonts w:ascii="Arial" w:hAnsi="Arial" w:cs="Angsana New"/>
      <w:b/>
      <w:bCs/>
      <w:i/>
      <w:iCs/>
      <w:sz w:val="18"/>
      <w:szCs w:val="18"/>
      <w:lang w:eastAsia="zh-CN" w:bidi="th-TH"/>
    </w:rPr>
  </w:style>
  <w:style w:type="character" w:customStyle="1" w:styleId="HeaderChar">
    <w:name w:val="Header Char"/>
    <w:basedOn w:val="DefaultParagraphFont"/>
    <w:link w:val="Header"/>
    <w:uiPriority w:val="9"/>
    <w:rsid w:val="00A441C5"/>
    <w:rPr>
      <w:rFonts w:ascii="Arial" w:hAnsi="Arial" w:cs="Angsana New"/>
      <w:color w:val="404040"/>
      <w:sz w:val="14"/>
      <w:szCs w:val="15"/>
      <w:lang w:eastAsia="zh-CN" w:bidi="th-TH"/>
    </w:rPr>
  </w:style>
  <w:style w:type="paragraph" w:customStyle="1" w:styleId="CoverPageAnnexure">
    <w:name w:val="CoverPageAnnexure"/>
    <w:basedOn w:val="CoverPageTitle"/>
    <w:next w:val="Normal"/>
    <w:uiPriority w:val="5"/>
    <w:qFormat/>
    <w:rsid w:val="00A441C5"/>
    <w:pPr>
      <w:spacing w:before="120" w:after="360" w:line="480" w:lineRule="exact"/>
      <w:outlineLvl w:val="0"/>
    </w:pPr>
    <w:rPr>
      <w:rFonts w:eastAsia="Times New Roman"/>
      <w:sz w:val="48"/>
    </w:rPr>
  </w:style>
  <w:style w:type="character" w:customStyle="1" w:styleId="NormalIndentChar">
    <w:name w:val="Normal Indent Char"/>
    <w:link w:val="NormalIndent"/>
    <w:uiPriority w:val="1"/>
    <w:rsid w:val="00A441C5"/>
    <w:rPr>
      <w:rFonts w:ascii="Arial" w:hAnsi="Arial" w:cs="Angsana New"/>
      <w:szCs w:val="22"/>
      <w:lang w:eastAsia="zh-CN" w:bidi="th-TH"/>
    </w:rPr>
  </w:style>
  <w:style w:type="numbering" w:customStyle="1" w:styleId="PartiesListHeading1">
    <w:name w:val="Parties List Heading1"/>
    <w:uiPriority w:val="99"/>
    <w:rsid w:val="003D4D44"/>
    <w:pPr>
      <w:numPr>
        <w:numId w:val="90"/>
      </w:numPr>
    </w:pPr>
  </w:style>
  <w:style w:type="paragraph" w:customStyle="1" w:styleId="CoverText">
    <w:name w:val="CoverText"/>
    <w:basedOn w:val="Normal"/>
    <w:rsid w:val="005576B6"/>
    <w:pPr>
      <w:spacing w:after="0" w:line="260" w:lineRule="atLeast"/>
      <w:ind w:left="57"/>
    </w:pPr>
    <w:rPr>
      <w:rFonts w:eastAsia="Times New Roman" w:cs="Arial"/>
      <w:szCs w:val="20"/>
      <w:lang w:eastAsia="en-US" w:bidi="ar-SA"/>
    </w:rPr>
  </w:style>
  <w:style w:type="table" w:customStyle="1" w:styleId="TableElegant1">
    <w:name w:val="Table Elegant1"/>
    <w:basedOn w:val="TableNormal"/>
    <w:next w:val="TableElegant"/>
    <w:rsid w:val="005576B6"/>
    <w:rPr>
      <w:rFonts w:ascii="CG Times (WN)" w:eastAsia="Times New Roman"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7326819">
      <w:bodyDiv w:val="1"/>
      <w:marLeft w:val="0"/>
      <w:marRight w:val="0"/>
      <w:marTop w:val="0"/>
      <w:marBottom w:val="0"/>
      <w:divBdr>
        <w:top w:val="none" w:sz="0" w:space="0" w:color="auto"/>
        <w:left w:val="none" w:sz="0" w:space="0" w:color="auto"/>
        <w:bottom w:val="none" w:sz="0" w:space="0" w:color="auto"/>
        <w:right w:val="none" w:sz="0" w:space="0" w:color="auto"/>
      </w:divBdr>
    </w:div>
    <w:div w:id="909535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footer" Target="footer15.xml"/><Relationship Id="rId21" Type="http://schemas.openxmlformats.org/officeDocument/2006/relationships/footer" Target="footer6.xml"/><Relationship Id="rId34" Type="http://schemas.openxmlformats.org/officeDocument/2006/relationships/header" Target="header13.xml"/><Relationship Id="rId42" Type="http://schemas.openxmlformats.org/officeDocument/2006/relationships/customXml" Target="../customXml/item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oter" Target="footer7.xml"/><Relationship Id="rId32" Type="http://schemas.openxmlformats.org/officeDocument/2006/relationships/header" Target="header12.xml"/><Relationship Id="rId37" Type="http://schemas.openxmlformats.org/officeDocument/2006/relationships/footer" Target="footer14.xml"/><Relationship Id="rId40" Type="http://schemas.openxmlformats.org/officeDocument/2006/relationships/fontTable" Target="fontTable.xml"/><Relationship Id="rId45" Type="http://schemas.openxmlformats.org/officeDocument/2006/relationships/customXml" Target="../customXml/item6.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header" Target="header8.xml"/><Relationship Id="rId28" Type="http://schemas.openxmlformats.org/officeDocument/2006/relationships/header" Target="header10.xml"/><Relationship Id="rId36" Type="http://schemas.openxmlformats.org/officeDocument/2006/relationships/footer" Target="footer13.xml"/><Relationship Id="rId10" Type="http://schemas.openxmlformats.org/officeDocument/2006/relationships/header" Target="header1.xml"/><Relationship Id="rId19" Type="http://schemas.openxmlformats.org/officeDocument/2006/relationships/footer" Target="footer5.xml"/><Relationship Id="rId31" Type="http://schemas.openxmlformats.org/officeDocument/2006/relationships/footer" Target="footer11.xml"/><Relationship Id="rId44" Type="http://schemas.openxmlformats.org/officeDocument/2006/relationships/customXml" Target="../customXml/item5.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footer" Target="footer9.xml"/><Relationship Id="rId30" Type="http://schemas.openxmlformats.org/officeDocument/2006/relationships/footer" Target="footer10.xml"/><Relationship Id="rId35" Type="http://schemas.openxmlformats.org/officeDocument/2006/relationships/header" Target="header14.xml"/><Relationship Id="rId43" Type="http://schemas.openxmlformats.org/officeDocument/2006/relationships/customXml" Target="../customXml/item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footer" Target="footer8.xml"/><Relationship Id="rId33" Type="http://schemas.openxmlformats.org/officeDocument/2006/relationships/footer" Target="footer12.xml"/><Relationship Id="rId38" Type="http://schemas.openxmlformats.org/officeDocument/2006/relationships/header" Target="header15.xml"/><Relationship Id="rId20" Type="http://schemas.openxmlformats.org/officeDocument/2006/relationships/header" Target="header6.xml"/><Relationship Id="rId41" Type="http://schemas.openxmlformats.org/officeDocument/2006/relationships/theme" Target="theme/theme1.xml"/></Relationships>
</file>

<file path=word/theme/theme1.xml><?xml version="1.0" encoding="utf-8"?>
<a:theme xmlns:a="http://schemas.openxmlformats.org/drawingml/2006/main" name="MinterEllison 2">
  <a:themeElements>
    <a:clrScheme name="Custom 1">
      <a:dk1>
        <a:srgbClr val="000000"/>
      </a:dk1>
      <a:lt1>
        <a:srgbClr val="FFFFFF"/>
      </a:lt1>
      <a:dk2>
        <a:srgbClr val="CE0D2C"/>
      </a:dk2>
      <a:lt2>
        <a:srgbClr val="A7A7AB"/>
      </a:lt2>
      <a:accent1>
        <a:srgbClr val="89DEDA"/>
      </a:accent1>
      <a:accent2>
        <a:srgbClr val="E59F96"/>
      </a:accent2>
      <a:accent3>
        <a:srgbClr val="70B2E5"/>
      </a:accent3>
      <a:accent4>
        <a:srgbClr val="C8C8CC"/>
      </a:accent4>
      <a:accent5>
        <a:srgbClr val="D0F2F0"/>
      </a:accent5>
      <a:accent6>
        <a:srgbClr val="F5D9D5"/>
      </a:accent6>
      <a:hlink>
        <a:srgbClr val="0000FF"/>
      </a:hlink>
      <a:folHlink>
        <a:srgbClr val="990099"/>
      </a:folHlink>
    </a:clrScheme>
    <a:fontScheme name="MinterEllison">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MinterEllison 2" id="{CE1D51E9-30B2-EB46-8DF4-7A603E1DD9A9}" vid="{BFC4527B-F4CA-CE41-9D8F-C9593A3432C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1 6 " ? > < p r o p e r t i e s   x m l n s = " h t t p : / / w w w . i m a n a g e . c o m / w o r k / x m l s c h e m a " >  
     < d o c u m e n t i d > M A T T E R S ! 4 4 6 5 9 1 9 3 . 5 < / d o c u m e n t i d >  
     < s e n d e r i d > A W I L < / s e n d e r i d >  
     < s e n d e r e m a i l > A N T H O N Y . W I L L I S @ M A D D O C K S . C O M . A U < / s e n d e r e m a i l >  
     < l a s t m o d i f i e d > 2 0 2 4 - 0 7 - 2 2 T 1 7 : 3 1 : 0 0 . 0 0 0 0 0 0 0 + 1 0 : 0 0 < / l a s t m o d i f i e d >  
     < d a t a b a s e > M A T T E R S < / d a t a b a s e >  
 < / p r o p e r t i e s > 
</file>

<file path=customXml/item3.xml><?xml version="1.0" encoding="utf-8"?>
<ct:contentTypeSchema xmlns:ct="http://schemas.microsoft.com/office/2006/metadata/contentType" xmlns:ma="http://schemas.microsoft.com/office/2006/metadata/properties/metaAttributes" ct:_="" ma:_="" ma:contentTypeName="AEMO Collaboration Document" ma:contentTypeID="0x0101002F0B48F8F4F7904196E710056827A096003D428D8BBEC0AA41B36D4EBBF283B7C3" ma:contentTypeVersion="4" ma:contentTypeDescription="" ma:contentTypeScope="" ma:versionID="080b2f7c3ce7b88c07625445a180b4bf">
  <xsd:schema xmlns:xsd="http://www.w3.org/2001/XMLSchema" xmlns:xs="http://www.w3.org/2001/XMLSchema" xmlns:p="http://schemas.microsoft.com/office/2006/metadata/properties" xmlns:ns2="5d1a2284-45bc-4927-a9f9-e51f9f17c21a" targetNamespace="http://schemas.microsoft.com/office/2006/metadata/properties" ma:root="true" ma:fieldsID="575f0f8293a05fc1b1989c06c9191d33" ns2:_="">
    <xsd:import namespace="5d1a2284-45bc-4927-a9f9-e51f9f17c21a"/>
    <xsd:element name="properties">
      <xsd:complexType>
        <xsd:sequence>
          <xsd:element name="documentManagement">
            <xsd:complexType>
              <xsd:all>
                <xsd:element ref="ns2:TaxCatchAll" minOccurs="0"/>
                <xsd:element ref="ns2:TaxCatchAllLabel" minOccurs="0"/>
                <xsd:element ref="ns2:TaxKeywordTaxHTField" minOccurs="0"/>
                <xsd:element ref="ns2:fc36bc6de0bf403e9ed4dec84c72e21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8" nillable="true" ma:displayName="Taxonomy Catch All Column" ma:hidden="true" ma:list="{515989bb-f0db-4cac-90e5-41b43f2884bc}" ma:internalName="TaxCatchAll" ma:showField="CatchAllData" ma:web="3bbf5b3c-28b7-4307-b2f8-aa2d74670960">
      <xsd:complexType>
        <xsd:complexContent>
          <xsd:extension base="dms:MultiChoiceLookup">
            <xsd:sequence>
              <xsd:element name="Value" type="dms:Lookup" maxOccurs="unbounded" minOccurs="0" nillable="true"/>
            </xsd:sequence>
          </xsd:extension>
        </xsd:complexContent>
      </xsd:complexType>
    </xsd:element>
    <xsd:element name="TaxCatchAllLabel" ma:index="9" nillable="true" ma:displayName="Taxonomy Catch All Column1" ma:hidden="true" ma:list="{515989bb-f0db-4cac-90e5-41b43f2884bc}" ma:internalName="TaxCatchAllLabel" ma:readOnly="true" ma:showField="CatchAllDataLabel" ma:web="3bbf5b3c-28b7-4307-b2f8-aa2d74670960">
      <xsd:complexType>
        <xsd:complexContent>
          <xsd:extension base="dms:MultiChoiceLookup">
            <xsd:sequence>
              <xsd:element name="Value" type="dms:Lookup" maxOccurs="unbounded" minOccurs="0" nillable="true"/>
            </xsd:sequence>
          </xsd:extension>
        </xsd:complexContent>
      </xsd:complexType>
    </xsd:element>
    <xsd:element name="TaxKeywordTaxHTField" ma:index="10"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fc36bc6de0bf403e9ed4dec84c72e21e" ma:index="12" nillable="true" ma:taxonomy="true" ma:internalName="fc36bc6de0bf403e9ed4dec84c72e21e" ma:taxonomyFieldName="AEMO_x0020_Collaboration_x0020_Document_x0020_Type" ma:displayName="AEMO Collaboration Document Type" ma:default="" ma:fieldId="{fc36bc6d-e0bf-403e-9ed4-dec84c72e21e}" ma:sspId="3e8ba7a3-af95-40f6-9ded-4ebe13adeb29" ma:termSetId="559df48e-15e2-45fa-a2d5-de60d483ab80"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e8ba7a3-af95-40f6-9ded-4ebe13adeb29" ContentTypeId="0x0101002F0B48F8F4F7904196E710056827A096" PreviousValue="false" LastSyncTimeStamp="2022-01-31T11:36:03.467Z"/>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fc36bc6de0bf403e9ed4dec84c72e21e xmlns="5d1a2284-45bc-4927-a9f9-e51f9f17c21a">
      <Terms xmlns="http://schemas.microsoft.com/office/infopath/2007/PartnerControls"/>
    </fc36bc6de0bf403e9ed4dec84c72e21e>
    <TaxCatchAll xmlns="5d1a2284-45bc-4927-a9f9-e51f9f17c21a" xsi:nil="true"/>
    <TaxKeywordTaxHTField xmlns="5d1a2284-45bc-4927-a9f9-e51f9f17c21a">
      <Terms xmlns="http://schemas.microsoft.com/office/infopath/2007/PartnerControls"/>
    </TaxKeywordTaxHTField>
  </documentManagement>
</p:properties>
</file>

<file path=customXml/itemProps1.xml><?xml version="1.0" encoding="utf-8"?>
<ds:datastoreItem xmlns:ds="http://schemas.openxmlformats.org/officeDocument/2006/customXml" ds:itemID="{DCD3E3A4-846F-4852-9D48-1655EADE093B}">
  <ds:schemaRefs>
    <ds:schemaRef ds:uri="http://schemas.openxmlformats.org/officeDocument/2006/bibliography"/>
  </ds:schemaRefs>
</ds:datastoreItem>
</file>

<file path=customXml/itemProps2.xml><?xml version="1.0" encoding="utf-8"?>
<ds:datastoreItem xmlns:ds="http://schemas.openxmlformats.org/officeDocument/2006/customXml" ds:itemID="{ADA14A06-6AB4-495B-AFDE-E4EFE194424C}">
  <ds:schemaRefs>
    <ds:schemaRef ds:uri="http://www.imanage.com/work/xmlschema"/>
  </ds:schemaRefs>
</ds:datastoreItem>
</file>

<file path=customXml/itemProps3.xml><?xml version="1.0" encoding="utf-8"?>
<ds:datastoreItem xmlns:ds="http://schemas.openxmlformats.org/officeDocument/2006/customXml" ds:itemID="{5CDFD37B-059F-4551-9BDE-D860E118E0EC}"/>
</file>

<file path=customXml/itemProps4.xml><?xml version="1.0" encoding="utf-8"?>
<ds:datastoreItem xmlns:ds="http://schemas.openxmlformats.org/officeDocument/2006/customXml" ds:itemID="{6A04CDB5-9D40-4166-B626-E96DC3E70B78}"/>
</file>

<file path=customXml/itemProps5.xml><?xml version="1.0" encoding="utf-8"?>
<ds:datastoreItem xmlns:ds="http://schemas.openxmlformats.org/officeDocument/2006/customXml" ds:itemID="{85F9727F-9768-4984-AB4E-2DA48AF4BDE0}"/>
</file>

<file path=customXml/itemProps6.xml><?xml version="1.0" encoding="utf-8"?>
<ds:datastoreItem xmlns:ds="http://schemas.openxmlformats.org/officeDocument/2006/customXml" ds:itemID="{617FF956-EAC3-47A7-B7AE-AC9581FB53F9}"/>
</file>

<file path=docMetadata/LabelInfo.xml><?xml version="1.0" encoding="utf-8"?>
<clbl:labelList xmlns:clbl="http://schemas.microsoft.com/office/2020/mipLabelMetadata">
  <clbl:label id="{06a1c6b2-52d5-49b7-9598-2998b6301fb2}" enabled="1" method="Privileged" siteId="{8c3c81bc-2b3c-44af-b3f7-6f620b3910ee}" removed="0"/>
</clbl:labelList>
</file>

<file path=docProps/app.xml><?xml version="1.0" encoding="utf-8"?>
<Properties xmlns="http://schemas.openxmlformats.org/officeDocument/2006/extended-properties" xmlns:vt="http://schemas.openxmlformats.org/officeDocument/2006/docPropsVTypes">
  <Template>Normal</Template>
  <TotalTime>1</TotalTime>
  <Pages>23</Pages>
  <Words>9737</Words>
  <Characters>57243</Characters>
  <Application>Microsoft Office Word</Application>
  <DocSecurity>0</DocSecurity>
  <Lines>1192</Lines>
  <Paragraphs>690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66290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Maddocks</dc:creator>
  <cp:keywords/>
  <cp:lastModifiedBy>Maddocks</cp:lastModifiedBy>
  <cp:revision>3</cp:revision>
  <dcterms:created xsi:type="dcterms:W3CDTF">2024-10-23T01:46:00Z</dcterms:created>
  <dcterms:modified xsi:type="dcterms:W3CDTF">2024-10-23T01:47:00Z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D">
    <vt:lpwstr>69345764_1</vt:lpwstr>
  </property>
  <property fmtid="{D5CDD505-2E9C-101B-9397-08002B2CF9AE}" pid="3" name="kwmDocumentID">
    <vt:lpwstr>DOCUMENTS!69345764.1</vt:lpwstr>
  </property>
  <property fmtid="{D5CDD505-2E9C-101B-9397-08002B2CF9AE}" pid="4" name="ClassificationContentMarkingHeaderShapeIds">
    <vt:lpwstr>612397a8,4c690ec8,1e4943b9,56474385,7bcf7b72,40d17475,7654217e,b4bfb71,5e23e48e,30e0091a,4bfe2b76,70f86256,6a574233,47430d66,5ebdfbe6</vt:lpwstr>
  </property>
  <property fmtid="{D5CDD505-2E9C-101B-9397-08002B2CF9AE}" pid="5" name="ClassificationContentMarkingHeaderFontProps">
    <vt:lpwstr>#ff0000,12,Calibri</vt:lpwstr>
  </property>
  <property fmtid="{D5CDD505-2E9C-101B-9397-08002B2CF9AE}" pid="6" name="ClassificationContentMarkingHeaderText">
    <vt:lpwstr>OFFICIAL</vt:lpwstr>
  </property>
  <property fmtid="{D5CDD505-2E9C-101B-9397-08002B2CF9AE}" pid="7" name="ClassificationContentMarkingFooterShapeIds">
    <vt:lpwstr>3f50b148,4dab0b3c,60c83c97,9a3dc84,29d21d23,6f67aea0,7dd0f8e,274a567,284f2781,6691375e,16ce85e9,25f40fc3,76acc5fe,1b3b7354,22204c0f</vt:lpwstr>
  </property>
  <property fmtid="{D5CDD505-2E9C-101B-9397-08002B2CF9AE}" pid="8" name="ClassificationContentMarkingFooterFontProps">
    <vt:lpwstr>#ff0000,12,Calibri</vt:lpwstr>
  </property>
  <property fmtid="{D5CDD505-2E9C-101B-9397-08002B2CF9AE}" pid="9" name="ClassificationContentMarkingFooterText">
    <vt:lpwstr>OFFICIAL</vt:lpwstr>
  </property>
  <property fmtid="{D5CDD505-2E9C-101B-9397-08002B2CF9AE}" pid="10" name="ContentTypeId">
    <vt:lpwstr>0x0101002F0B48F8F4F7904196E710056827A096003D428D8BBEC0AA41B36D4EBBF283B7C3</vt:lpwstr>
  </property>
  <property fmtid="{D5CDD505-2E9C-101B-9397-08002B2CF9AE}" pid="11" name="TaxKeyword">
    <vt:lpwstr/>
  </property>
</Properties>
</file>